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9B6CA" w14:textId="77777777" w:rsidR="008A1C56" w:rsidRDefault="00000000">
      <w:pPr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项目公示信息</w:t>
      </w:r>
    </w:p>
    <w:p w14:paraId="4A465A72" w14:textId="77777777" w:rsidR="008A1C56" w:rsidRDefault="008A1C56">
      <w:pPr>
        <w:jc w:val="center"/>
        <w:rPr>
          <w:rFonts w:ascii="仿宋_GB2312" w:eastAsia="仿宋_GB2312" w:hAnsi="仿宋_GB2312" w:cs="仿宋_GB2312" w:hint="eastAsia"/>
          <w:b/>
          <w:sz w:val="32"/>
          <w:szCs w:val="32"/>
        </w:rPr>
      </w:pPr>
    </w:p>
    <w:p w14:paraId="338D80EC" w14:textId="77777777" w:rsidR="00F51F83" w:rsidRDefault="00000000">
      <w:pPr>
        <w:numPr>
          <w:ilvl w:val="0"/>
          <w:numId w:val="1"/>
        </w:numPr>
        <w:spacing w:line="460" w:lineRule="exact"/>
        <w:rPr>
          <w:rFonts w:ascii="仿宋" w:eastAsia="仿宋" w:hAnsi="仿宋" w:cs="仿宋_GB2312" w:hint="eastAsia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申报的奖种及等级：</w:t>
      </w:r>
    </w:p>
    <w:p w14:paraId="4BFA04FC" w14:textId="5697AEF5" w:rsidR="008A1C56" w:rsidRPr="00F51F83" w:rsidRDefault="00F51F83" w:rsidP="00F51F83">
      <w:pPr>
        <w:spacing w:line="460" w:lineRule="exact"/>
        <w:ind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F51F83">
        <w:rPr>
          <w:rFonts w:ascii="仿宋" w:eastAsia="仿宋" w:hAnsi="仿宋" w:cs="仿宋_GB2312" w:hint="eastAsia"/>
          <w:sz w:val="28"/>
          <w:szCs w:val="28"/>
        </w:rPr>
        <w:t>陕西省自然科学奖二等奖</w:t>
      </w:r>
    </w:p>
    <w:p w14:paraId="519E24CB" w14:textId="77777777" w:rsidR="008A1C56" w:rsidRDefault="00000000">
      <w:pPr>
        <w:numPr>
          <w:ilvl w:val="0"/>
          <w:numId w:val="1"/>
        </w:numPr>
        <w:spacing w:line="460" w:lineRule="exact"/>
        <w:rPr>
          <w:rFonts w:ascii="仿宋" w:eastAsia="仿宋" w:hAnsi="仿宋" w:cs="仿宋_GB2312" w:hint="eastAsia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项目名称：</w:t>
      </w:r>
    </w:p>
    <w:p w14:paraId="3AF65324" w14:textId="771CA046" w:rsidR="008A1C56" w:rsidRPr="00F51F83" w:rsidRDefault="00F51F83" w:rsidP="00F51F83">
      <w:pPr>
        <w:spacing w:line="460" w:lineRule="exact"/>
        <w:ind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F51F83">
        <w:rPr>
          <w:rFonts w:ascii="仿宋" w:eastAsia="仿宋" w:hAnsi="仿宋" w:cs="仿宋_GB2312"/>
          <w:sz w:val="28"/>
          <w:szCs w:val="28"/>
        </w:rPr>
        <w:t>聚集诱导发光超分子材料</w:t>
      </w:r>
    </w:p>
    <w:p w14:paraId="16E06C4A" w14:textId="77777777" w:rsidR="008A1C56" w:rsidRDefault="00000000">
      <w:pPr>
        <w:numPr>
          <w:ilvl w:val="0"/>
          <w:numId w:val="1"/>
        </w:numPr>
        <w:spacing w:line="460" w:lineRule="exact"/>
        <w:rPr>
          <w:rFonts w:ascii="仿宋" w:eastAsia="仿宋" w:hAnsi="仿宋" w:cs="仿宋_GB2312" w:hint="eastAsia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项目完成人：</w:t>
      </w:r>
    </w:p>
    <w:p w14:paraId="3AA70F0D" w14:textId="377BAD99" w:rsidR="008A1C56" w:rsidRPr="00F51F83" w:rsidRDefault="00F51F83" w:rsidP="00F51F83">
      <w:pPr>
        <w:spacing w:line="460" w:lineRule="exact"/>
        <w:ind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F51F83">
        <w:rPr>
          <w:rFonts w:ascii="仿宋" w:eastAsia="仿宋" w:hAnsi="仿宋" w:cs="仿宋_GB2312"/>
          <w:sz w:val="28"/>
          <w:szCs w:val="28"/>
        </w:rPr>
        <w:t>冯海涛、陈璞、齐春轩、郑炎松、唐本忠</w:t>
      </w:r>
    </w:p>
    <w:p w14:paraId="35F93A18" w14:textId="77777777" w:rsidR="008A1C56" w:rsidRDefault="00000000">
      <w:pPr>
        <w:numPr>
          <w:ilvl w:val="0"/>
          <w:numId w:val="1"/>
        </w:numPr>
        <w:spacing w:line="460" w:lineRule="exact"/>
        <w:rPr>
          <w:rFonts w:ascii="仿宋" w:eastAsia="仿宋" w:hAnsi="仿宋" w:cs="仿宋_GB2312" w:hint="eastAsia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项目完成单位：</w:t>
      </w:r>
    </w:p>
    <w:p w14:paraId="3536726D" w14:textId="611F4A4B" w:rsidR="008A1C56" w:rsidRPr="00F51F83" w:rsidRDefault="00F51F83" w:rsidP="00F51F83">
      <w:pPr>
        <w:spacing w:line="460" w:lineRule="exact"/>
        <w:ind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F51F83">
        <w:rPr>
          <w:rFonts w:ascii="仿宋" w:eastAsia="仿宋" w:hAnsi="仿宋" w:cs="仿宋_GB2312"/>
          <w:sz w:val="28"/>
          <w:szCs w:val="28"/>
        </w:rPr>
        <w:t>宝鸡文理学院、华中科技大学、香港科技大学</w:t>
      </w:r>
    </w:p>
    <w:p w14:paraId="04D092EC" w14:textId="77777777" w:rsidR="008A1C56" w:rsidRDefault="00000000">
      <w:pPr>
        <w:autoSpaceDE w:val="0"/>
        <w:autoSpaceDN w:val="0"/>
        <w:adjustRightInd w:val="0"/>
        <w:spacing w:beforeLines="50" w:before="156" w:line="460" w:lineRule="exact"/>
        <w:jc w:val="left"/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bCs/>
          <w:kern w:val="0"/>
          <w:sz w:val="28"/>
          <w:szCs w:val="28"/>
          <w:lang w:val="zh-CN"/>
        </w:rPr>
        <w:t>五、项目简介</w:t>
      </w:r>
    </w:p>
    <w:p w14:paraId="6A74AD72" w14:textId="77777777" w:rsidR="00F51F83" w:rsidRPr="00F51F83" w:rsidRDefault="00F51F83" w:rsidP="00F51F83">
      <w:pPr>
        <w:spacing w:beforeLines="50" w:before="156" w:line="460" w:lineRule="exact"/>
        <w:ind w:firstLineChars="200" w:firstLine="560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bookmarkStart w:id="0" w:name="OLE_LINK29"/>
      <w:bookmarkStart w:id="1" w:name="OLE_LINK30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以</w:t>
      </w:r>
      <w:bookmarkStart w:id="2" w:name="OLE_LINK11"/>
      <w:bookmarkStart w:id="3" w:name="OLE_LINK12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大环主体化合物为核心的</w:t>
      </w:r>
      <w:bookmarkStart w:id="4" w:name="OLE_LINK1"/>
      <w:bookmarkStart w:id="5" w:name="OLE_LINK3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超分子化学</w:t>
      </w:r>
      <w:bookmarkEnd w:id="0"/>
      <w:bookmarkEnd w:id="1"/>
      <w:bookmarkEnd w:id="2"/>
      <w:bookmarkEnd w:id="3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研究成果</w:t>
      </w:r>
      <w:bookmarkEnd w:id="4"/>
      <w:bookmarkEnd w:id="5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凭借其对人类的卓越贡献，分别于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1987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年和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2016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年两次获得诺贝尔化学奖。</w:t>
      </w:r>
      <w:bookmarkStart w:id="6" w:name="OLE_LINK25"/>
      <w:bookmarkStart w:id="7" w:name="OLE_LINK26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超分子化学</w:t>
      </w:r>
      <w:bookmarkEnd w:id="6"/>
      <w:bookmarkEnd w:id="7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以分子间非共价相互作用为核心，是构建智能材料、精准诊疗工具的关键基础。传统荧光探针易受分子聚集导致荧光淬灭（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ACQ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效应），极大地限制了其在生物成像及环境检测中等行业中的应用。</w:t>
      </w:r>
      <w:bookmarkStart w:id="8" w:name="OLE_LINK7"/>
      <w:bookmarkStart w:id="9" w:name="OLE_LINK10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聚集诱导发光（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AIE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）材料</w:t>
      </w:r>
      <w:bookmarkEnd w:id="8"/>
      <w:bookmarkEnd w:id="9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的出现突破了这一瓶颈，其在溶解状态发光微弱，而在聚集态却发出强烈荧光。本项目创新性地将</w:t>
      </w:r>
      <w:bookmarkStart w:id="10" w:name="OLE_LINK20"/>
      <w:bookmarkStart w:id="11" w:name="OLE_LINK21"/>
      <w:bookmarkStart w:id="12" w:name="OLE_LINK22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AIE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特性与超分子化学相结合</w:t>
      </w:r>
      <w:bookmarkEnd w:id="10"/>
      <w:bookmarkEnd w:id="11"/>
      <w:bookmarkEnd w:id="12"/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，通过精准设计大环主体化合物、手性组装体及智能响应体系，有效地解决了生物诊疗暗毒性高、环境检测灵敏度不足、药物分析中手性识别难等关键科学问题，为发光材料的研究提供了新理论和新方法。</w:t>
      </w:r>
    </w:p>
    <w:p w14:paraId="192ECBB4" w14:textId="77777777" w:rsidR="00F51F83" w:rsidRPr="00F51F83" w:rsidRDefault="00F51F83" w:rsidP="00F51F83">
      <w:pPr>
        <w:spacing w:beforeLines="50" w:before="156" w:line="460" w:lineRule="exact"/>
        <w:ind w:firstLineChars="200" w:firstLine="562"/>
        <w:rPr>
          <w:rFonts w:ascii="Times New Roman" w:eastAsia="仿宋" w:hAnsi="Times New Roman" w:cs="Times New Roman"/>
          <w:b/>
          <w:bCs/>
          <w:color w:val="000000"/>
          <w:kern w:val="0"/>
          <w:sz w:val="28"/>
          <w:szCs w:val="28"/>
        </w:rPr>
      </w:pPr>
      <w:r w:rsidRPr="00F51F83">
        <w:rPr>
          <w:rFonts w:ascii="Times New Roman" w:eastAsia="仿宋" w:hAnsi="Times New Roman" w:cs="Times New Roman"/>
          <w:b/>
          <w:bCs/>
          <w:color w:val="000000"/>
          <w:kern w:val="0"/>
          <w:sz w:val="28"/>
          <w:szCs w:val="28"/>
        </w:rPr>
        <w:t>重要科学发现与创新成果：</w:t>
      </w:r>
    </w:p>
    <w:p w14:paraId="33497156" w14:textId="77777777" w:rsidR="00F51F83" w:rsidRPr="00F51F83" w:rsidRDefault="00F51F83" w:rsidP="00F51F83">
      <w:pPr>
        <w:spacing w:beforeLines="50" w:before="156" w:line="460" w:lineRule="exact"/>
        <w:ind w:firstLineChars="200" w:firstLine="560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 xml:space="preserve">1. 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提出超分子组装和置换策略调控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AIE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光敏剂光物理和生物活性，进行可控组装与释放，实现高效精准光动力抗癌和抗菌治疗</w:t>
      </w:r>
    </w:p>
    <w:p w14:paraId="50A11A9C" w14:textId="238DCBE2" w:rsidR="008A1C56" w:rsidRPr="00F51F83" w:rsidRDefault="00F51F83" w:rsidP="00F51F83">
      <w:pPr>
        <w:spacing w:beforeLines="50" w:before="156" w:line="460" w:lineRule="exact"/>
        <w:ind w:firstLineChars="200" w:firstLine="560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 xml:space="preserve">2. 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将传统的超分子大环化合物与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AIE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相结合，构建新颖的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AIE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t>大环化合物用于手性识别、光催化等，丰富荧光探针分子库，拓展超</w:t>
      </w:r>
      <w:r w:rsidRPr="00F51F83"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  <w:lastRenderedPageBreak/>
        <w:t>分子化学的研究领域</w:t>
      </w:r>
    </w:p>
    <w:p w14:paraId="21B47209" w14:textId="6D28DE8F" w:rsidR="008A1C56" w:rsidRDefault="00000000">
      <w:pPr>
        <w:rPr>
          <w:rFonts w:ascii="仿宋_GB2312" w:eastAsia="仿宋_GB2312" w:hAnsi="仿宋_GB2312" w:cs="仿宋_GB2312" w:hint="eastAsia"/>
          <w:sz w:val="32"/>
          <w:szCs w:val="32"/>
        </w:rPr>
        <w:sectPr w:rsidR="008A1C5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_GB2312" w:hint="eastAsia"/>
          <w:sz w:val="28"/>
          <w:szCs w:val="28"/>
        </w:rPr>
        <w:t xml:space="preserve">    </w:t>
      </w:r>
    </w:p>
    <w:p w14:paraId="3A8CF188" w14:textId="77777777" w:rsidR="004472AB" w:rsidRDefault="00000000">
      <w:pPr>
        <w:pStyle w:val="a5"/>
        <w:ind w:firstLineChars="0" w:firstLine="0"/>
        <w:jc w:val="center"/>
        <w:outlineLvl w:val="1"/>
        <w:rPr>
          <w:rFonts w:ascii="仿宋" w:eastAsia="仿宋" w:hAnsi="仿宋" w:cs="仿宋" w:hint="eastAsia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lastRenderedPageBreak/>
        <w:t>六、代表性论文专著目录</w:t>
      </w:r>
    </w:p>
    <w:p w14:paraId="228784D5" w14:textId="4449C921" w:rsidR="008A1C56" w:rsidRDefault="00000000">
      <w:pPr>
        <w:pStyle w:val="a5"/>
        <w:ind w:firstLineChars="0" w:firstLine="0"/>
        <w:jc w:val="center"/>
        <w:outlineLvl w:val="1"/>
        <w:rPr>
          <w:rFonts w:ascii="仿宋" w:eastAsia="仿宋" w:hAnsi="仿宋" w:cs="仿宋" w:hint="eastAsia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（</w:t>
      </w:r>
      <w:r w:rsidR="004472AB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自然科学奖：</w:t>
      </w:r>
      <w:r w:rsidR="004472AB" w:rsidRPr="004472AB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不超过8条。其中代表性论文不超过5篇，代表性专著不超过3部</w:t>
      </w:r>
      <w:r w:rsidR="004472AB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；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）</w:t>
      </w:r>
    </w:p>
    <w:tbl>
      <w:tblPr>
        <w:tblpPr w:leftFromText="180" w:rightFromText="180" w:vertAnchor="text" w:horzAnchor="margin" w:tblpXSpec="center" w:tblpY="270"/>
        <w:tblW w:w="14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1"/>
        <w:gridCol w:w="1581"/>
        <w:gridCol w:w="977"/>
        <w:gridCol w:w="2093"/>
        <w:gridCol w:w="1386"/>
        <w:gridCol w:w="1267"/>
        <w:gridCol w:w="926"/>
        <w:gridCol w:w="877"/>
        <w:gridCol w:w="877"/>
        <w:gridCol w:w="952"/>
        <w:gridCol w:w="799"/>
        <w:gridCol w:w="1016"/>
        <w:gridCol w:w="1054"/>
      </w:tblGrid>
      <w:tr w:rsidR="008A1C56" w14:paraId="7187AA58" w14:textId="77777777">
        <w:trPr>
          <w:trHeight w:val="567"/>
        </w:trPr>
        <w:tc>
          <w:tcPr>
            <w:tcW w:w="621" w:type="dxa"/>
            <w:vAlign w:val="center"/>
          </w:tcPr>
          <w:p w14:paraId="43FFB6BF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序号</w:t>
            </w:r>
          </w:p>
        </w:tc>
        <w:tc>
          <w:tcPr>
            <w:tcW w:w="1581" w:type="dxa"/>
            <w:vAlign w:val="center"/>
          </w:tcPr>
          <w:p w14:paraId="44128F49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论文专著名称</w:t>
            </w:r>
          </w:p>
        </w:tc>
        <w:tc>
          <w:tcPr>
            <w:tcW w:w="977" w:type="dxa"/>
            <w:vAlign w:val="center"/>
          </w:tcPr>
          <w:p w14:paraId="170FAB74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刊名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4F314301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作者</w:t>
            </w:r>
          </w:p>
        </w:tc>
        <w:tc>
          <w:tcPr>
            <w:tcW w:w="1386" w:type="dxa"/>
            <w:tcBorders>
              <w:left w:val="single" w:sz="4" w:space="0" w:color="auto"/>
            </w:tcBorders>
            <w:vAlign w:val="center"/>
          </w:tcPr>
          <w:p w14:paraId="2FE44A3E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第一完成单位</w:t>
            </w:r>
          </w:p>
        </w:tc>
        <w:tc>
          <w:tcPr>
            <w:tcW w:w="1267" w:type="dxa"/>
            <w:vAlign w:val="center"/>
          </w:tcPr>
          <w:p w14:paraId="6400EDEF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年卷页码</w:t>
            </w:r>
          </w:p>
        </w:tc>
        <w:tc>
          <w:tcPr>
            <w:tcW w:w="926" w:type="dxa"/>
            <w:vAlign w:val="center"/>
          </w:tcPr>
          <w:p w14:paraId="12B4D99F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发表时间</w:t>
            </w:r>
          </w:p>
        </w:tc>
        <w:tc>
          <w:tcPr>
            <w:tcW w:w="877" w:type="dxa"/>
            <w:vAlign w:val="center"/>
          </w:tcPr>
          <w:p w14:paraId="3F0D5C8A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通讯</w:t>
            </w:r>
          </w:p>
          <w:p w14:paraId="7EA3E150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作者</w:t>
            </w:r>
          </w:p>
        </w:tc>
        <w:tc>
          <w:tcPr>
            <w:tcW w:w="877" w:type="dxa"/>
            <w:vAlign w:val="center"/>
          </w:tcPr>
          <w:p w14:paraId="7007A954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第一</w:t>
            </w:r>
          </w:p>
          <w:p w14:paraId="70F7F1AD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作者</w:t>
            </w:r>
          </w:p>
        </w:tc>
        <w:tc>
          <w:tcPr>
            <w:tcW w:w="952" w:type="dxa"/>
            <w:vAlign w:val="center"/>
          </w:tcPr>
          <w:p w14:paraId="72FF64EB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国内作者</w:t>
            </w:r>
          </w:p>
        </w:tc>
        <w:tc>
          <w:tcPr>
            <w:tcW w:w="799" w:type="dxa"/>
            <w:vAlign w:val="center"/>
          </w:tcPr>
          <w:p w14:paraId="4ACF7AF0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SCI</w:t>
            </w:r>
            <w:r>
              <w:rPr>
                <w:rFonts w:ascii="Times New Roman" w:eastAsia="仿宋"/>
                <w:sz w:val="21"/>
                <w:szCs w:val="21"/>
              </w:rPr>
              <w:t>他引次数</w:t>
            </w:r>
          </w:p>
        </w:tc>
        <w:tc>
          <w:tcPr>
            <w:tcW w:w="1016" w:type="dxa"/>
            <w:vAlign w:val="center"/>
          </w:tcPr>
          <w:p w14:paraId="14AC34DD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他引总次数</w:t>
            </w:r>
          </w:p>
        </w:tc>
        <w:tc>
          <w:tcPr>
            <w:tcW w:w="1054" w:type="dxa"/>
            <w:vAlign w:val="center"/>
          </w:tcPr>
          <w:p w14:paraId="2D74B670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color w:val="000000"/>
                <w:sz w:val="21"/>
                <w:szCs w:val="21"/>
              </w:rPr>
            </w:pPr>
            <w:r>
              <w:rPr>
                <w:rFonts w:ascii="Times New Roman" w:eastAsia="仿宋"/>
                <w:color w:val="000000"/>
                <w:sz w:val="21"/>
                <w:szCs w:val="21"/>
              </w:rPr>
              <w:t>知识产权是否归国内所有</w:t>
            </w:r>
          </w:p>
        </w:tc>
      </w:tr>
      <w:tr w:rsidR="008A1C56" w14:paraId="35AF027B" w14:textId="77777777" w:rsidTr="004E3A50">
        <w:trPr>
          <w:trHeight w:hRule="exact" w:val="2558"/>
        </w:trPr>
        <w:tc>
          <w:tcPr>
            <w:tcW w:w="621" w:type="dxa"/>
            <w:vAlign w:val="center"/>
          </w:tcPr>
          <w:p w14:paraId="7C9EF2FE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1</w:t>
            </w:r>
          </w:p>
        </w:tc>
        <w:tc>
          <w:tcPr>
            <w:tcW w:w="1581" w:type="dxa"/>
            <w:vAlign w:val="center"/>
          </w:tcPr>
          <w:p w14:paraId="78DCF261" w14:textId="4FCF2218" w:rsidR="008A1C56" w:rsidRDefault="00F51F83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F51F83">
              <w:rPr>
                <w:rFonts w:ascii="Times New Roman" w:eastAsia="仿宋" w:hAnsi="Times New Roman" w:cs="Times New Roman"/>
                <w:szCs w:val="21"/>
              </w:rPr>
              <w:t>Substitution Activated Precise Phototheranostics through Supramolecular Assembly of AIEgen and Calixarene</w:t>
            </w:r>
          </w:p>
        </w:tc>
        <w:tc>
          <w:tcPr>
            <w:tcW w:w="977" w:type="dxa"/>
            <w:vAlign w:val="center"/>
          </w:tcPr>
          <w:p w14:paraId="4F4B7A09" w14:textId="560B5B7B" w:rsidR="008A1C56" w:rsidRDefault="00F51F83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7F2256">
              <w:rPr>
                <w:rFonts w:ascii="Times New Roman"/>
                <w:szCs w:val="21"/>
              </w:rPr>
              <w:t>Journal of the American Chemical Society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1D957C6B" w14:textId="0C5305FD" w:rsidR="008A1C56" w:rsidRDefault="00F51F83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F327FB">
              <w:rPr>
                <w:rFonts w:ascii="Times New Roman" w:eastAsia="仿宋"/>
                <w:szCs w:val="21"/>
              </w:rPr>
              <w:t>冯海涛，李媛媛，段星辰，王霄翾，齐春轩，林荣业，丁丹，唐本忠</w:t>
            </w:r>
          </w:p>
        </w:tc>
        <w:tc>
          <w:tcPr>
            <w:tcW w:w="1386" w:type="dxa"/>
            <w:tcBorders>
              <w:left w:val="single" w:sz="4" w:space="0" w:color="auto"/>
            </w:tcBorders>
            <w:vAlign w:val="center"/>
          </w:tcPr>
          <w:p w14:paraId="0AD2E3D9" w14:textId="1439586F" w:rsidR="008A1C56" w:rsidRDefault="00F51F83">
            <w:pPr>
              <w:pStyle w:val="a5"/>
              <w:adjustRightInd w:val="0"/>
              <w:spacing w:after="50" w:line="240" w:lineRule="auto"/>
              <w:ind w:firstLineChars="0" w:firstLine="0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 w:hint="eastAsia"/>
                <w:sz w:val="21"/>
                <w:szCs w:val="21"/>
              </w:rPr>
              <w:t>宝鸡文理学院</w:t>
            </w:r>
          </w:p>
        </w:tc>
        <w:tc>
          <w:tcPr>
            <w:tcW w:w="1267" w:type="dxa"/>
            <w:vAlign w:val="center"/>
          </w:tcPr>
          <w:p w14:paraId="577BC08A" w14:textId="6498D5A0" w:rsidR="008A1C56" w:rsidRDefault="00F51F83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51F83">
              <w:rPr>
                <w:rFonts w:ascii="Times New Roman" w:eastAsia="仿宋"/>
                <w:szCs w:val="21"/>
              </w:rPr>
              <w:t>2020</w:t>
            </w:r>
            <w:r w:rsidRPr="00F51F83">
              <w:rPr>
                <w:rFonts w:ascii="Times New Roman" w:eastAsia="仿宋"/>
                <w:szCs w:val="21"/>
              </w:rPr>
              <w:t>年</w:t>
            </w:r>
            <w:r w:rsidRPr="00F51F83">
              <w:rPr>
                <w:rFonts w:ascii="Times New Roman" w:eastAsia="仿宋"/>
                <w:szCs w:val="21"/>
              </w:rPr>
              <w:t>142</w:t>
            </w:r>
            <w:r w:rsidRPr="00F51F83">
              <w:rPr>
                <w:rFonts w:ascii="Times New Roman" w:eastAsia="仿宋"/>
                <w:szCs w:val="21"/>
              </w:rPr>
              <w:t>卷</w:t>
            </w:r>
            <w:r w:rsidRPr="00F51F83">
              <w:rPr>
                <w:rFonts w:ascii="Times New Roman" w:eastAsia="仿宋"/>
                <w:szCs w:val="21"/>
              </w:rPr>
              <w:t>15966</w:t>
            </w:r>
            <w:r w:rsidRPr="00F51F83">
              <w:rPr>
                <w:rFonts w:ascii="Times New Roman" w:eastAsia="仿宋"/>
                <w:szCs w:val="21"/>
              </w:rPr>
              <w:t>页</w:t>
            </w:r>
          </w:p>
        </w:tc>
        <w:tc>
          <w:tcPr>
            <w:tcW w:w="926" w:type="dxa"/>
            <w:vAlign w:val="center"/>
          </w:tcPr>
          <w:p w14:paraId="41965DA0" w14:textId="3D93B775" w:rsidR="008A1C56" w:rsidRDefault="00F51F83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F51F83">
              <w:rPr>
                <w:rFonts w:ascii="Times New Roman" w:eastAsia="仿宋" w:hAnsi="Times New Roman" w:cs="Times New Roman"/>
                <w:szCs w:val="21"/>
              </w:rPr>
              <w:t>2020</w:t>
            </w:r>
            <w:r w:rsidRPr="00F51F83">
              <w:rPr>
                <w:rFonts w:ascii="Times New Roman" w:eastAsia="仿宋" w:hAnsi="Times New Roman" w:cs="Times New Roman"/>
                <w:szCs w:val="21"/>
              </w:rPr>
              <w:t>年</w:t>
            </w:r>
            <w:r w:rsidRPr="00F51F83">
              <w:rPr>
                <w:rFonts w:ascii="Times New Roman" w:eastAsia="仿宋" w:hAnsi="Times New Roman" w:cs="Times New Roman"/>
                <w:szCs w:val="21"/>
              </w:rPr>
              <w:t>8</w:t>
            </w:r>
            <w:r w:rsidRPr="00F51F83">
              <w:rPr>
                <w:rFonts w:ascii="Times New Roman" w:eastAsia="仿宋" w:hAnsi="Times New Roman" w:cs="Times New Roman"/>
                <w:szCs w:val="21"/>
              </w:rPr>
              <w:t>月</w:t>
            </w:r>
            <w:r w:rsidRPr="00F51F83">
              <w:rPr>
                <w:rFonts w:ascii="Times New Roman" w:eastAsia="仿宋" w:hAnsi="Times New Roman" w:cs="Times New Roman"/>
                <w:szCs w:val="21"/>
              </w:rPr>
              <w:t>19</w:t>
            </w:r>
            <w:r w:rsidRPr="00F51F83">
              <w:rPr>
                <w:rFonts w:ascii="Times New Roman" w:eastAsia="仿宋" w:hAnsi="Times New Roman" w:cs="Times New Roman"/>
                <w:szCs w:val="21"/>
              </w:rPr>
              <w:t>日</w:t>
            </w:r>
          </w:p>
        </w:tc>
        <w:tc>
          <w:tcPr>
            <w:tcW w:w="877" w:type="dxa"/>
            <w:vAlign w:val="center"/>
          </w:tcPr>
          <w:p w14:paraId="4092A7C1" w14:textId="49AF721C" w:rsidR="008A1C56" w:rsidRDefault="00F51F83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51F83">
              <w:rPr>
                <w:rFonts w:ascii="Times New Roman" w:eastAsia="仿宋"/>
                <w:szCs w:val="21"/>
              </w:rPr>
              <w:t>冯海涛，丁丹，唐本忠</w:t>
            </w:r>
          </w:p>
        </w:tc>
        <w:tc>
          <w:tcPr>
            <w:tcW w:w="877" w:type="dxa"/>
            <w:vAlign w:val="center"/>
          </w:tcPr>
          <w:p w14:paraId="553A6EC7" w14:textId="30758856" w:rsidR="008A1C56" w:rsidRDefault="00F51F83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51F83">
              <w:rPr>
                <w:rFonts w:ascii="Times New Roman" w:eastAsia="仿宋"/>
                <w:szCs w:val="21"/>
              </w:rPr>
              <w:t>冯海涛，李媛媛，段星辰</w:t>
            </w:r>
          </w:p>
        </w:tc>
        <w:tc>
          <w:tcPr>
            <w:tcW w:w="952" w:type="dxa"/>
            <w:vAlign w:val="center"/>
          </w:tcPr>
          <w:p w14:paraId="3DB8B610" w14:textId="47CE702B" w:rsidR="008A1C56" w:rsidRDefault="00F51F83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51F83">
              <w:rPr>
                <w:rFonts w:ascii="Times New Roman" w:eastAsia="仿宋"/>
                <w:szCs w:val="21"/>
              </w:rPr>
              <w:t>冯海涛，李媛媛，段星晨，王霄翾，齐春轩，林荣业，丁丹，唐本忠</w:t>
            </w:r>
          </w:p>
        </w:tc>
        <w:tc>
          <w:tcPr>
            <w:tcW w:w="799" w:type="dxa"/>
            <w:vAlign w:val="center"/>
          </w:tcPr>
          <w:p w14:paraId="722D619F" w14:textId="1BFA849D" w:rsidR="008A1C56" w:rsidRDefault="00F51F83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105</w:t>
            </w:r>
          </w:p>
        </w:tc>
        <w:tc>
          <w:tcPr>
            <w:tcW w:w="1016" w:type="dxa"/>
            <w:vAlign w:val="center"/>
          </w:tcPr>
          <w:p w14:paraId="5206FA7C" w14:textId="5630CF9E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105</w:t>
            </w:r>
          </w:p>
        </w:tc>
        <w:tc>
          <w:tcPr>
            <w:tcW w:w="1054" w:type="dxa"/>
            <w:vAlign w:val="center"/>
          </w:tcPr>
          <w:p w14:paraId="70C44C46" w14:textId="3581EC43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是</w:t>
            </w:r>
          </w:p>
        </w:tc>
      </w:tr>
      <w:tr w:rsidR="008A1C56" w14:paraId="54CED2F1" w14:textId="77777777" w:rsidTr="004E3A50">
        <w:trPr>
          <w:trHeight w:hRule="exact" w:val="2977"/>
        </w:trPr>
        <w:tc>
          <w:tcPr>
            <w:tcW w:w="621" w:type="dxa"/>
            <w:vAlign w:val="center"/>
          </w:tcPr>
          <w:p w14:paraId="15FEF5A3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2</w:t>
            </w:r>
          </w:p>
        </w:tc>
        <w:tc>
          <w:tcPr>
            <w:tcW w:w="1581" w:type="dxa"/>
            <w:vAlign w:val="center"/>
          </w:tcPr>
          <w:p w14:paraId="71223698" w14:textId="5E4C0A32" w:rsidR="008A1C56" w:rsidRDefault="00FE3E56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FE3E56">
              <w:rPr>
                <w:rFonts w:ascii="Times New Roman" w:eastAsia="仿宋" w:hAnsi="Times New Roman" w:cs="Times New Roman"/>
                <w:szCs w:val="21"/>
              </w:rPr>
              <w:t>Tuning Push-Pull Electronic Effects of AIEgens to Boost the Theranostic Efficacy for Colon Cancer</w:t>
            </w:r>
          </w:p>
        </w:tc>
        <w:tc>
          <w:tcPr>
            <w:tcW w:w="977" w:type="dxa"/>
            <w:vAlign w:val="center"/>
          </w:tcPr>
          <w:p w14:paraId="489550E4" w14:textId="445EC54B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Journal of the American Chemical Society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234D156B" w14:textId="4F28F0F4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冯海涛，</w:t>
            </w:r>
            <w:r w:rsidRPr="00FA3850">
              <w:rPr>
                <w:rFonts w:ascii="Times New Roman" w:eastAsia="仿宋"/>
                <w:szCs w:val="21"/>
              </w:rPr>
              <w:t>邹少敏，陈明，熊峰，</w:t>
            </w:r>
            <w:r w:rsidR="00620DE0">
              <w:rPr>
                <w:rFonts w:ascii="Times New Roman" w:eastAsia="仿宋" w:hint="eastAsia"/>
                <w:szCs w:val="21"/>
              </w:rPr>
              <w:t>李孟鸿</w:t>
            </w:r>
            <w:r w:rsidRPr="00FE3E56">
              <w:rPr>
                <w:rFonts w:ascii="Times New Roman" w:eastAsia="仿宋"/>
                <w:szCs w:val="21"/>
              </w:rPr>
              <w:t>，方乐堃，唐本忠</w:t>
            </w:r>
          </w:p>
        </w:tc>
        <w:tc>
          <w:tcPr>
            <w:tcW w:w="1386" w:type="dxa"/>
            <w:tcBorders>
              <w:left w:val="single" w:sz="4" w:space="0" w:color="auto"/>
            </w:tcBorders>
            <w:vAlign w:val="center"/>
          </w:tcPr>
          <w:p w14:paraId="5F3B7480" w14:textId="1CDB9160" w:rsidR="008A1C56" w:rsidRDefault="00FE3E56">
            <w:pPr>
              <w:adjustRightInd w:val="0"/>
              <w:spacing w:after="50"/>
              <w:outlineLvl w:val="1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宝鸡文理学院</w:t>
            </w:r>
          </w:p>
        </w:tc>
        <w:tc>
          <w:tcPr>
            <w:tcW w:w="1267" w:type="dxa"/>
            <w:vAlign w:val="center"/>
          </w:tcPr>
          <w:p w14:paraId="06F1290C" w14:textId="27EFA4C7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2020</w:t>
            </w:r>
            <w:r w:rsidRPr="00FE3E56">
              <w:rPr>
                <w:rFonts w:ascii="Times New Roman" w:eastAsia="仿宋"/>
                <w:szCs w:val="21"/>
              </w:rPr>
              <w:t>年</w:t>
            </w:r>
            <w:r w:rsidRPr="00FE3E56">
              <w:rPr>
                <w:rFonts w:ascii="Times New Roman" w:eastAsia="仿宋"/>
                <w:szCs w:val="21"/>
              </w:rPr>
              <w:t>142</w:t>
            </w:r>
            <w:r w:rsidRPr="00FE3E56">
              <w:rPr>
                <w:rFonts w:ascii="Times New Roman" w:eastAsia="仿宋"/>
                <w:szCs w:val="21"/>
              </w:rPr>
              <w:t>卷</w:t>
            </w:r>
            <w:r w:rsidRPr="00FE3E56">
              <w:rPr>
                <w:rFonts w:ascii="Times New Roman" w:eastAsia="仿宋"/>
                <w:szCs w:val="21"/>
              </w:rPr>
              <w:t>11442</w:t>
            </w:r>
            <w:r w:rsidRPr="00FE3E56">
              <w:rPr>
                <w:rFonts w:ascii="Times New Roman" w:eastAsia="仿宋"/>
                <w:szCs w:val="21"/>
              </w:rPr>
              <w:t>页</w:t>
            </w:r>
          </w:p>
        </w:tc>
        <w:tc>
          <w:tcPr>
            <w:tcW w:w="926" w:type="dxa"/>
            <w:vAlign w:val="center"/>
          </w:tcPr>
          <w:p w14:paraId="6CC05CF7" w14:textId="78B16346" w:rsidR="008A1C56" w:rsidRDefault="00FE3E56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FE3E56">
              <w:rPr>
                <w:rFonts w:ascii="Times New Roman" w:eastAsia="仿宋" w:hAnsi="Times New Roman" w:cs="Times New Roman"/>
                <w:szCs w:val="21"/>
              </w:rPr>
              <w:t>2020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年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6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月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1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日</w:t>
            </w:r>
          </w:p>
        </w:tc>
        <w:tc>
          <w:tcPr>
            <w:tcW w:w="877" w:type="dxa"/>
            <w:vAlign w:val="center"/>
          </w:tcPr>
          <w:p w14:paraId="2ABB64FF" w14:textId="648C6274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方乐堃，唐本忠</w:t>
            </w:r>
          </w:p>
        </w:tc>
        <w:tc>
          <w:tcPr>
            <w:tcW w:w="877" w:type="dxa"/>
            <w:vAlign w:val="center"/>
          </w:tcPr>
          <w:p w14:paraId="721E4873" w14:textId="408579CC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冯海涛，</w:t>
            </w:r>
            <w:r w:rsidRPr="00FA3850">
              <w:rPr>
                <w:rFonts w:ascii="Times New Roman" w:eastAsia="仿宋"/>
                <w:szCs w:val="21"/>
              </w:rPr>
              <w:t>邹少敏</w:t>
            </w:r>
          </w:p>
        </w:tc>
        <w:tc>
          <w:tcPr>
            <w:tcW w:w="952" w:type="dxa"/>
            <w:vAlign w:val="center"/>
          </w:tcPr>
          <w:p w14:paraId="0ECE5E5D" w14:textId="25E2298F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冯海涛，邹少敏，陈明，熊峰，</w:t>
            </w:r>
            <w:r w:rsidR="00620DE0">
              <w:rPr>
                <w:rFonts w:ascii="Times New Roman" w:eastAsia="仿宋" w:hint="eastAsia"/>
                <w:szCs w:val="21"/>
              </w:rPr>
              <w:t>李孟鸿，</w:t>
            </w:r>
            <w:r w:rsidRPr="00FE3E56">
              <w:rPr>
                <w:rFonts w:ascii="Times New Roman" w:eastAsia="仿宋"/>
                <w:szCs w:val="21"/>
              </w:rPr>
              <w:t>方乐堃，唐本忠</w:t>
            </w:r>
          </w:p>
        </w:tc>
        <w:tc>
          <w:tcPr>
            <w:tcW w:w="799" w:type="dxa"/>
            <w:vAlign w:val="center"/>
          </w:tcPr>
          <w:p w14:paraId="1E06CF8F" w14:textId="3F2A80E4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66</w:t>
            </w:r>
          </w:p>
        </w:tc>
        <w:tc>
          <w:tcPr>
            <w:tcW w:w="1016" w:type="dxa"/>
            <w:vAlign w:val="center"/>
          </w:tcPr>
          <w:p w14:paraId="06555627" w14:textId="6D63F4CB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66</w:t>
            </w:r>
          </w:p>
        </w:tc>
        <w:tc>
          <w:tcPr>
            <w:tcW w:w="1054" w:type="dxa"/>
            <w:vAlign w:val="center"/>
          </w:tcPr>
          <w:p w14:paraId="12D6C84C" w14:textId="59145E11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是</w:t>
            </w:r>
          </w:p>
        </w:tc>
      </w:tr>
      <w:tr w:rsidR="008A1C56" w14:paraId="4B3D102B" w14:textId="77777777" w:rsidTr="00565286">
        <w:trPr>
          <w:trHeight w:hRule="exact" w:val="2856"/>
        </w:trPr>
        <w:tc>
          <w:tcPr>
            <w:tcW w:w="621" w:type="dxa"/>
            <w:vAlign w:val="center"/>
          </w:tcPr>
          <w:p w14:paraId="1D7F3E65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lastRenderedPageBreak/>
              <w:t>3</w:t>
            </w:r>
          </w:p>
        </w:tc>
        <w:tc>
          <w:tcPr>
            <w:tcW w:w="1581" w:type="dxa"/>
            <w:vAlign w:val="center"/>
          </w:tcPr>
          <w:p w14:paraId="3589702D" w14:textId="228EB854" w:rsidR="008A1C56" w:rsidRDefault="00FE3E56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FE3E56">
              <w:rPr>
                <w:rFonts w:ascii="Times New Roman" w:eastAsia="仿宋" w:hAnsi="Times New Roman" w:cs="Times New Roman"/>
                <w:szCs w:val="21"/>
              </w:rPr>
              <w:t>Visualization of Enantiorecognition and Resolution by Chiral AIEgens</w:t>
            </w:r>
          </w:p>
        </w:tc>
        <w:tc>
          <w:tcPr>
            <w:tcW w:w="977" w:type="dxa"/>
            <w:vAlign w:val="center"/>
          </w:tcPr>
          <w:p w14:paraId="74A12CC3" w14:textId="207158C6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ACS Nano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663F1A71" w14:textId="3785B815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王霄翾，向松，齐春轩，陈明宇，苏小龙，杨均成，田靖靖，冯海涛，唐本忠</w:t>
            </w:r>
          </w:p>
        </w:tc>
        <w:tc>
          <w:tcPr>
            <w:tcW w:w="1386" w:type="dxa"/>
            <w:tcBorders>
              <w:left w:val="single" w:sz="4" w:space="0" w:color="auto"/>
            </w:tcBorders>
            <w:vAlign w:val="center"/>
          </w:tcPr>
          <w:p w14:paraId="1DE64695" w14:textId="694E2DE9" w:rsidR="008A1C56" w:rsidRDefault="00FE3E56">
            <w:pPr>
              <w:adjustRightInd w:val="0"/>
              <w:spacing w:after="50"/>
              <w:outlineLvl w:val="1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宝鸡文理学院</w:t>
            </w:r>
          </w:p>
        </w:tc>
        <w:tc>
          <w:tcPr>
            <w:tcW w:w="1267" w:type="dxa"/>
            <w:vAlign w:val="center"/>
          </w:tcPr>
          <w:p w14:paraId="262E7A54" w14:textId="10C79477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2022</w:t>
            </w:r>
            <w:r w:rsidRPr="00FE3E56">
              <w:rPr>
                <w:rFonts w:ascii="Times New Roman" w:eastAsia="仿宋"/>
                <w:szCs w:val="21"/>
              </w:rPr>
              <w:t>年</w:t>
            </w:r>
            <w:r w:rsidRPr="00FE3E56">
              <w:rPr>
                <w:rFonts w:ascii="Times New Roman" w:eastAsia="仿宋"/>
                <w:szCs w:val="21"/>
              </w:rPr>
              <w:t>16</w:t>
            </w:r>
            <w:r w:rsidRPr="00FE3E56">
              <w:rPr>
                <w:rFonts w:ascii="Times New Roman" w:eastAsia="仿宋"/>
                <w:szCs w:val="21"/>
              </w:rPr>
              <w:t>卷</w:t>
            </w:r>
            <w:r w:rsidRPr="00FE3E56">
              <w:rPr>
                <w:rFonts w:ascii="Times New Roman" w:eastAsia="仿宋"/>
                <w:szCs w:val="21"/>
              </w:rPr>
              <w:t>8223</w:t>
            </w:r>
            <w:r w:rsidRPr="00FE3E56">
              <w:rPr>
                <w:rFonts w:ascii="Times New Roman" w:eastAsia="仿宋"/>
                <w:szCs w:val="21"/>
              </w:rPr>
              <w:t>页</w:t>
            </w:r>
          </w:p>
        </w:tc>
        <w:tc>
          <w:tcPr>
            <w:tcW w:w="926" w:type="dxa"/>
            <w:vAlign w:val="center"/>
          </w:tcPr>
          <w:p w14:paraId="6017A4D5" w14:textId="2854B3A9" w:rsidR="008A1C56" w:rsidRDefault="00FE3E56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FE3E56">
              <w:rPr>
                <w:rFonts w:ascii="Times New Roman" w:eastAsia="仿宋" w:hAnsi="Times New Roman" w:cs="Times New Roman"/>
                <w:szCs w:val="21"/>
              </w:rPr>
              <w:t>2022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年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5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月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11</w:t>
            </w:r>
            <w:r w:rsidRPr="00FE3E56">
              <w:rPr>
                <w:rFonts w:ascii="Times New Roman" w:eastAsia="仿宋" w:hAnsi="Times New Roman" w:cs="Times New Roman"/>
                <w:szCs w:val="21"/>
              </w:rPr>
              <w:t>日</w:t>
            </w:r>
          </w:p>
        </w:tc>
        <w:tc>
          <w:tcPr>
            <w:tcW w:w="877" w:type="dxa"/>
            <w:vAlign w:val="center"/>
          </w:tcPr>
          <w:p w14:paraId="061B61B0" w14:textId="3A562DF6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冯海涛，唐本忠</w:t>
            </w:r>
          </w:p>
        </w:tc>
        <w:tc>
          <w:tcPr>
            <w:tcW w:w="877" w:type="dxa"/>
            <w:vAlign w:val="center"/>
          </w:tcPr>
          <w:p w14:paraId="637F5C66" w14:textId="366A1369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王霄翾，向松</w:t>
            </w:r>
          </w:p>
        </w:tc>
        <w:tc>
          <w:tcPr>
            <w:tcW w:w="952" w:type="dxa"/>
            <w:vAlign w:val="center"/>
          </w:tcPr>
          <w:p w14:paraId="2808AF7D" w14:textId="288CE61E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FE3E56">
              <w:rPr>
                <w:rFonts w:ascii="Times New Roman" w:eastAsia="仿宋"/>
                <w:szCs w:val="21"/>
              </w:rPr>
              <w:t>王霄翾，向松，齐春轩，陈明宇，苏小龙，杨均成，田靖靖，冯海涛，唐本忠</w:t>
            </w:r>
          </w:p>
        </w:tc>
        <w:tc>
          <w:tcPr>
            <w:tcW w:w="799" w:type="dxa"/>
            <w:vAlign w:val="center"/>
          </w:tcPr>
          <w:p w14:paraId="7041209B" w14:textId="78510536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32</w:t>
            </w:r>
          </w:p>
        </w:tc>
        <w:tc>
          <w:tcPr>
            <w:tcW w:w="1016" w:type="dxa"/>
            <w:vAlign w:val="center"/>
          </w:tcPr>
          <w:p w14:paraId="0D8CBE1E" w14:textId="14AAA7C4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32</w:t>
            </w:r>
          </w:p>
        </w:tc>
        <w:tc>
          <w:tcPr>
            <w:tcW w:w="1054" w:type="dxa"/>
            <w:vAlign w:val="center"/>
          </w:tcPr>
          <w:p w14:paraId="6B663646" w14:textId="1EAB16E7" w:rsidR="008A1C56" w:rsidRDefault="00FE3E5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是</w:t>
            </w:r>
          </w:p>
        </w:tc>
      </w:tr>
      <w:tr w:rsidR="006259B1" w14:paraId="11710E61" w14:textId="77777777" w:rsidTr="006259B1">
        <w:trPr>
          <w:trHeight w:hRule="exact" w:val="2572"/>
        </w:trPr>
        <w:tc>
          <w:tcPr>
            <w:tcW w:w="621" w:type="dxa"/>
            <w:vAlign w:val="center"/>
          </w:tcPr>
          <w:p w14:paraId="00A21B77" w14:textId="77777777" w:rsidR="006259B1" w:rsidRDefault="006259B1" w:rsidP="006259B1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4</w:t>
            </w:r>
          </w:p>
        </w:tc>
        <w:tc>
          <w:tcPr>
            <w:tcW w:w="1581" w:type="dxa"/>
            <w:vAlign w:val="center"/>
          </w:tcPr>
          <w:p w14:paraId="66044F89" w14:textId="59C2A904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6259B1">
              <w:rPr>
                <w:rFonts w:ascii="Times New Roman" w:eastAsia="仿宋" w:hAnsi="Times New Roman" w:cs="Times New Roman"/>
                <w:szCs w:val="21"/>
              </w:rPr>
              <w:t>Two-color emissive AIEgens with anti-Kasha property for dual-organelle imaging and phototherapy</w:t>
            </w:r>
          </w:p>
        </w:tc>
        <w:tc>
          <w:tcPr>
            <w:tcW w:w="977" w:type="dxa"/>
            <w:vAlign w:val="center"/>
          </w:tcPr>
          <w:p w14:paraId="4E6C3A86" w14:textId="0F555C37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6259B1">
              <w:rPr>
                <w:rFonts w:ascii="Times New Roman" w:eastAsia="仿宋"/>
                <w:szCs w:val="21"/>
              </w:rPr>
              <w:t>Science China Chemistry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290E005F" w14:textId="784A1C1D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6259B1">
              <w:rPr>
                <w:rFonts w:ascii="Times New Roman" w:eastAsia="仿宋"/>
                <w:szCs w:val="21"/>
              </w:rPr>
              <w:t>陈璞，单国刚，聂青丽，</w:t>
            </w:r>
            <w:r w:rsidRPr="00CA05C8">
              <w:rPr>
                <w:rFonts w:ascii="Times New Roman" w:eastAsia="仿宋"/>
                <w:szCs w:val="21"/>
              </w:rPr>
              <w:t>严雨廷</w:t>
            </w:r>
            <w:r w:rsidRPr="006259B1">
              <w:rPr>
                <w:rFonts w:ascii="Times New Roman" w:eastAsia="仿宋"/>
                <w:szCs w:val="21"/>
              </w:rPr>
              <w:t>，张鹏飞，赵祖金，冯海涛，唐本忠</w:t>
            </w:r>
          </w:p>
        </w:tc>
        <w:tc>
          <w:tcPr>
            <w:tcW w:w="1386" w:type="dxa"/>
            <w:tcBorders>
              <w:left w:val="single" w:sz="4" w:space="0" w:color="auto"/>
            </w:tcBorders>
            <w:vAlign w:val="center"/>
          </w:tcPr>
          <w:p w14:paraId="19310040" w14:textId="782631C2" w:rsidR="006259B1" w:rsidRDefault="006259B1" w:rsidP="006259B1">
            <w:pPr>
              <w:adjustRightInd w:val="0"/>
              <w:spacing w:after="50"/>
              <w:outlineLvl w:val="1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宝鸡文理学院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07E35286" w14:textId="3FA6FE01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6259B1">
              <w:rPr>
                <w:rFonts w:ascii="Times New Roman" w:eastAsia="仿宋"/>
                <w:szCs w:val="21"/>
              </w:rPr>
              <w:t>2024</w:t>
            </w:r>
            <w:r w:rsidRPr="006259B1">
              <w:rPr>
                <w:rFonts w:ascii="Times New Roman" w:eastAsia="仿宋"/>
                <w:szCs w:val="21"/>
              </w:rPr>
              <w:t>年</w:t>
            </w:r>
            <w:r w:rsidRPr="006259B1">
              <w:rPr>
                <w:rFonts w:ascii="Times New Roman" w:eastAsia="仿宋"/>
                <w:szCs w:val="21"/>
              </w:rPr>
              <w:t>67</w:t>
            </w:r>
            <w:r w:rsidRPr="006259B1">
              <w:rPr>
                <w:rFonts w:ascii="Times New Roman" w:eastAsia="仿宋"/>
                <w:szCs w:val="21"/>
              </w:rPr>
              <w:t>卷</w:t>
            </w:r>
            <w:r w:rsidRPr="006259B1">
              <w:rPr>
                <w:rFonts w:ascii="Times New Roman" w:eastAsia="仿宋"/>
                <w:szCs w:val="21"/>
              </w:rPr>
              <w:t>1740</w:t>
            </w:r>
            <w:r w:rsidRPr="006259B1">
              <w:rPr>
                <w:rFonts w:ascii="Times New Roman" w:eastAsia="仿宋"/>
                <w:szCs w:val="21"/>
              </w:rPr>
              <w:t>页</w:t>
            </w:r>
          </w:p>
        </w:tc>
        <w:tc>
          <w:tcPr>
            <w:tcW w:w="926" w:type="dxa"/>
            <w:vAlign w:val="center"/>
          </w:tcPr>
          <w:p w14:paraId="36E185CB" w14:textId="046B5292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6259B1">
              <w:rPr>
                <w:rFonts w:ascii="Times New Roman" w:eastAsia="仿宋"/>
                <w:szCs w:val="21"/>
              </w:rPr>
              <w:t>2024</w:t>
            </w:r>
            <w:r w:rsidRPr="006259B1">
              <w:rPr>
                <w:rFonts w:ascii="Times New Roman" w:eastAsia="仿宋"/>
                <w:szCs w:val="21"/>
              </w:rPr>
              <w:t>年</w:t>
            </w:r>
            <w:r w:rsidRPr="006259B1">
              <w:rPr>
                <w:rFonts w:ascii="Times New Roman" w:eastAsia="仿宋"/>
                <w:szCs w:val="21"/>
              </w:rPr>
              <w:t>3</w:t>
            </w:r>
            <w:r w:rsidRPr="006259B1">
              <w:rPr>
                <w:rFonts w:ascii="Times New Roman" w:eastAsia="仿宋"/>
                <w:szCs w:val="21"/>
              </w:rPr>
              <w:t>月</w:t>
            </w:r>
            <w:r w:rsidRPr="006259B1">
              <w:rPr>
                <w:rFonts w:ascii="Times New Roman" w:eastAsia="仿宋"/>
                <w:szCs w:val="21"/>
              </w:rPr>
              <w:t>20</w:t>
            </w:r>
            <w:r w:rsidRPr="006259B1">
              <w:rPr>
                <w:rFonts w:ascii="Times New Roman" w:eastAsia="仿宋"/>
                <w:szCs w:val="21"/>
              </w:rPr>
              <w:t>日</w:t>
            </w:r>
          </w:p>
        </w:tc>
        <w:tc>
          <w:tcPr>
            <w:tcW w:w="877" w:type="dxa"/>
            <w:vAlign w:val="center"/>
          </w:tcPr>
          <w:p w14:paraId="04D68F8C" w14:textId="244B553A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6259B1">
              <w:rPr>
                <w:rFonts w:ascii="Times New Roman" w:eastAsia="仿宋" w:hAnsi="Times New Roman" w:cs="Times New Roman"/>
                <w:szCs w:val="21"/>
              </w:rPr>
              <w:t>张鹏飞，冯海涛，唐本忠</w:t>
            </w:r>
          </w:p>
        </w:tc>
        <w:tc>
          <w:tcPr>
            <w:tcW w:w="877" w:type="dxa"/>
            <w:vAlign w:val="center"/>
          </w:tcPr>
          <w:p w14:paraId="364D9652" w14:textId="79114FA9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6259B1">
              <w:rPr>
                <w:rFonts w:ascii="Times New Roman" w:eastAsia="仿宋"/>
                <w:szCs w:val="21"/>
              </w:rPr>
              <w:t>陈璞，单国刚</w:t>
            </w:r>
          </w:p>
        </w:tc>
        <w:tc>
          <w:tcPr>
            <w:tcW w:w="952" w:type="dxa"/>
            <w:vAlign w:val="center"/>
          </w:tcPr>
          <w:p w14:paraId="598CA4EC" w14:textId="08CDA13A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6259B1">
              <w:rPr>
                <w:rFonts w:ascii="Times New Roman" w:eastAsia="仿宋"/>
                <w:szCs w:val="21"/>
              </w:rPr>
              <w:t>陈璞，单国刚，聂青丽，</w:t>
            </w:r>
            <w:r w:rsidRPr="00CA05C8">
              <w:rPr>
                <w:rFonts w:ascii="Times New Roman" w:eastAsia="仿宋"/>
                <w:szCs w:val="21"/>
              </w:rPr>
              <w:t>严雨廷</w:t>
            </w:r>
            <w:r w:rsidRPr="006259B1">
              <w:rPr>
                <w:rFonts w:ascii="Times New Roman" w:eastAsia="仿宋"/>
                <w:szCs w:val="21"/>
              </w:rPr>
              <w:t>，张鹏飞，赵祖金，冯海涛，唐本忠</w:t>
            </w:r>
          </w:p>
        </w:tc>
        <w:tc>
          <w:tcPr>
            <w:tcW w:w="799" w:type="dxa"/>
            <w:vAlign w:val="center"/>
          </w:tcPr>
          <w:p w14:paraId="039FE979" w14:textId="1588C28C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14</w:t>
            </w:r>
          </w:p>
        </w:tc>
        <w:tc>
          <w:tcPr>
            <w:tcW w:w="1016" w:type="dxa"/>
            <w:vAlign w:val="center"/>
          </w:tcPr>
          <w:p w14:paraId="28CC847A" w14:textId="332988CB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14</w:t>
            </w:r>
          </w:p>
        </w:tc>
        <w:tc>
          <w:tcPr>
            <w:tcW w:w="1054" w:type="dxa"/>
            <w:vAlign w:val="center"/>
          </w:tcPr>
          <w:p w14:paraId="4902F4AB" w14:textId="2384C820" w:rsidR="006259B1" w:rsidRDefault="006259B1" w:rsidP="006259B1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是</w:t>
            </w:r>
          </w:p>
        </w:tc>
      </w:tr>
      <w:tr w:rsidR="008A1C56" w14:paraId="1904D8B1" w14:textId="77777777" w:rsidTr="002C0B68">
        <w:trPr>
          <w:trHeight w:hRule="exact" w:val="2812"/>
        </w:trPr>
        <w:tc>
          <w:tcPr>
            <w:tcW w:w="621" w:type="dxa"/>
            <w:vAlign w:val="center"/>
          </w:tcPr>
          <w:p w14:paraId="394152F1" w14:textId="77777777" w:rsidR="008A1C56" w:rsidRDefault="00000000">
            <w:pPr>
              <w:pStyle w:val="a5"/>
              <w:adjustRightInd w:val="0"/>
              <w:spacing w:after="50" w:line="240" w:lineRule="auto"/>
              <w:ind w:firstLineChars="0" w:firstLine="0"/>
              <w:jc w:val="center"/>
              <w:outlineLvl w:val="1"/>
              <w:rPr>
                <w:rFonts w:ascii="Times New Roman" w:eastAsia="仿宋"/>
                <w:sz w:val="21"/>
                <w:szCs w:val="21"/>
              </w:rPr>
            </w:pPr>
            <w:r>
              <w:rPr>
                <w:rFonts w:ascii="Times New Roman" w:eastAsia="仿宋"/>
                <w:sz w:val="21"/>
                <w:szCs w:val="21"/>
              </w:rPr>
              <w:t>5</w:t>
            </w:r>
          </w:p>
        </w:tc>
        <w:tc>
          <w:tcPr>
            <w:tcW w:w="1581" w:type="dxa"/>
            <w:vAlign w:val="center"/>
          </w:tcPr>
          <w:p w14:paraId="1A17A7C4" w14:textId="29FF6606" w:rsidR="008A1C56" w:rsidRDefault="004E3A5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4E3A50">
              <w:rPr>
                <w:rFonts w:ascii="Times New Roman" w:eastAsia="仿宋" w:hAnsi="Times New Roman" w:cs="Times New Roman"/>
                <w:szCs w:val="21"/>
              </w:rPr>
              <w:t>Self-assembled tetraphenylethylene macrocycle nanofibrous materials for the visual detection of copper(II) in water</w:t>
            </w:r>
          </w:p>
        </w:tc>
        <w:tc>
          <w:tcPr>
            <w:tcW w:w="977" w:type="dxa"/>
            <w:vAlign w:val="center"/>
          </w:tcPr>
          <w:p w14:paraId="188BD73B" w14:textId="5B400B76" w:rsidR="008A1C56" w:rsidRDefault="004E3A50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4E3A50">
              <w:rPr>
                <w:rFonts w:ascii="Times New Roman" w:eastAsia="仿宋"/>
                <w:szCs w:val="21"/>
              </w:rPr>
              <w:t>Journal of Materials Chemistry C</w:t>
            </w:r>
          </w:p>
        </w:tc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47CCC1C8" w14:textId="76074180" w:rsidR="008A1C56" w:rsidRDefault="004E3A50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4E3A50">
              <w:rPr>
                <w:rFonts w:ascii="Times New Roman" w:eastAsia="仿宋"/>
                <w:szCs w:val="21"/>
              </w:rPr>
              <w:t>冯海涛，</w:t>
            </w:r>
            <w:r w:rsidRPr="00CA05C8">
              <w:rPr>
                <w:rFonts w:ascii="Times New Roman" w:eastAsia="仿宋"/>
                <w:szCs w:val="21"/>
              </w:rPr>
              <w:t>宋松，陈宜昌，申长宏</w:t>
            </w:r>
            <w:r w:rsidRPr="004E3A50">
              <w:rPr>
                <w:rFonts w:ascii="Times New Roman" w:eastAsia="仿宋"/>
                <w:szCs w:val="21"/>
              </w:rPr>
              <w:t>，郑炎松</w:t>
            </w:r>
          </w:p>
        </w:tc>
        <w:tc>
          <w:tcPr>
            <w:tcW w:w="1386" w:type="dxa"/>
            <w:tcBorders>
              <w:left w:val="single" w:sz="4" w:space="0" w:color="auto"/>
            </w:tcBorders>
            <w:vAlign w:val="center"/>
          </w:tcPr>
          <w:p w14:paraId="1532FD36" w14:textId="59ACD30D" w:rsidR="008A1C56" w:rsidRDefault="004E3A50">
            <w:pPr>
              <w:adjustRightInd w:val="0"/>
              <w:spacing w:after="50"/>
              <w:outlineLvl w:val="1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华中科技大学</w:t>
            </w:r>
          </w:p>
        </w:tc>
        <w:tc>
          <w:tcPr>
            <w:tcW w:w="1267" w:type="dxa"/>
            <w:vAlign w:val="center"/>
          </w:tcPr>
          <w:p w14:paraId="6028B524" w14:textId="718DD54E" w:rsidR="008A1C56" w:rsidRDefault="004E3A50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4E3A50">
              <w:rPr>
                <w:rFonts w:ascii="Times New Roman" w:eastAsia="仿宋"/>
                <w:szCs w:val="21"/>
              </w:rPr>
              <w:t>2014</w:t>
            </w:r>
            <w:r w:rsidRPr="004E3A50">
              <w:rPr>
                <w:rFonts w:ascii="Times New Roman" w:eastAsia="仿宋"/>
                <w:szCs w:val="21"/>
              </w:rPr>
              <w:t>年</w:t>
            </w:r>
            <w:r w:rsidRPr="004E3A50">
              <w:rPr>
                <w:rFonts w:ascii="Times New Roman" w:eastAsia="仿宋"/>
                <w:szCs w:val="21"/>
              </w:rPr>
              <w:t>2</w:t>
            </w:r>
            <w:r w:rsidRPr="004E3A50">
              <w:rPr>
                <w:rFonts w:ascii="Times New Roman" w:eastAsia="仿宋"/>
                <w:szCs w:val="21"/>
              </w:rPr>
              <w:t>卷</w:t>
            </w:r>
            <w:r w:rsidRPr="004E3A50">
              <w:rPr>
                <w:rFonts w:ascii="Times New Roman" w:eastAsia="仿宋"/>
                <w:szCs w:val="21"/>
              </w:rPr>
              <w:t>2353</w:t>
            </w:r>
            <w:r w:rsidRPr="004E3A50">
              <w:rPr>
                <w:rFonts w:ascii="Times New Roman" w:eastAsia="仿宋"/>
                <w:szCs w:val="21"/>
              </w:rPr>
              <w:t>页</w:t>
            </w:r>
          </w:p>
        </w:tc>
        <w:tc>
          <w:tcPr>
            <w:tcW w:w="926" w:type="dxa"/>
            <w:vAlign w:val="center"/>
          </w:tcPr>
          <w:p w14:paraId="14BA0C95" w14:textId="1CD16BBE" w:rsidR="008A1C56" w:rsidRDefault="004E3A5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 w:rsidRPr="004E3A50">
              <w:rPr>
                <w:rFonts w:ascii="Times New Roman" w:eastAsia="仿宋" w:hAnsi="Times New Roman" w:cs="Times New Roman"/>
                <w:szCs w:val="21"/>
              </w:rPr>
              <w:t>2014</w:t>
            </w:r>
            <w:r w:rsidRPr="004E3A50">
              <w:rPr>
                <w:rFonts w:ascii="Times New Roman" w:eastAsia="仿宋" w:hAnsi="Times New Roman" w:cs="Times New Roman"/>
                <w:szCs w:val="21"/>
              </w:rPr>
              <w:t>年</w:t>
            </w:r>
            <w:r w:rsidRPr="004E3A50">
              <w:rPr>
                <w:rFonts w:ascii="Times New Roman" w:eastAsia="仿宋" w:hAnsi="Times New Roman" w:cs="Times New Roman"/>
                <w:szCs w:val="21"/>
              </w:rPr>
              <w:t>1</w:t>
            </w:r>
            <w:r w:rsidRPr="004E3A50">
              <w:rPr>
                <w:rFonts w:ascii="Times New Roman" w:eastAsia="仿宋" w:hAnsi="Times New Roman" w:cs="Times New Roman"/>
                <w:szCs w:val="21"/>
              </w:rPr>
              <w:t>月</w:t>
            </w:r>
            <w:r w:rsidRPr="004E3A50">
              <w:rPr>
                <w:rFonts w:ascii="Times New Roman" w:eastAsia="仿宋" w:hAnsi="Times New Roman" w:cs="Times New Roman"/>
                <w:szCs w:val="21"/>
              </w:rPr>
              <w:t>1</w:t>
            </w:r>
            <w:r w:rsidRPr="004E3A50">
              <w:rPr>
                <w:rFonts w:ascii="Times New Roman" w:eastAsia="仿宋" w:hAnsi="Times New Roman" w:cs="Times New Roman"/>
                <w:szCs w:val="21"/>
              </w:rPr>
              <w:t>日</w:t>
            </w:r>
          </w:p>
        </w:tc>
        <w:tc>
          <w:tcPr>
            <w:tcW w:w="877" w:type="dxa"/>
            <w:vAlign w:val="center"/>
          </w:tcPr>
          <w:p w14:paraId="40817630" w14:textId="4904FE7E" w:rsidR="008A1C56" w:rsidRDefault="004E3A50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4E3A50">
              <w:rPr>
                <w:rFonts w:ascii="Times New Roman" w:eastAsia="仿宋"/>
                <w:szCs w:val="21"/>
              </w:rPr>
              <w:t>郑炎松</w:t>
            </w:r>
          </w:p>
        </w:tc>
        <w:tc>
          <w:tcPr>
            <w:tcW w:w="877" w:type="dxa"/>
            <w:vAlign w:val="center"/>
          </w:tcPr>
          <w:p w14:paraId="419FE2E8" w14:textId="6D8BD477" w:rsidR="008A1C56" w:rsidRDefault="004E3A50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4E3A50">
              <w:rPr>
                <w:rFonts w:ascii="Times New Roman" w:eastAsia="仿宋"/>
                <w:szCs w:val="21"/>
              </w:rPr>
              <w:t>冯海涛</w:t>
            </w:r>
          </w:p>
        </w:tc>
        <w:tc>
          <w:tcPr>
            <w:tcW w:w="952" w:type="dxa"/>
            <w:vAlign w:val="center"/>
          </w:tcPr>
          <w:p w14:paraId="2DD0C575" w14:textId="412A1A14" w:rsidR="008A1C56" w:rsidRDefault="0056528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 w:rsidRPr="00565286">
              <w:rPr>
                <w:rFonts w:ascii="Times New Roman" w:eastAsia="仿宋"/>
                <w:szCs w:val="21"/>
              </w:rPr>
              <w:t>冯海涛，</w:t>
            </w:r>
            <w:r w:rsidRPr="00CA05C8">
              <w:rPr>
                <w:rFonts w:ascii="Times New Roman" w:eastAsia="仿宋"/>
                <w:szCs w:val="21"/>
              </w:rPr>
              <w:t>宋松，陈宜昌，申长宏</w:t>
            </w:r>
            <w:r w:rsidRPr="00565286">
              <w:rPr>
                <w:rFonts w:ascii="Times New Roman" w:eastAsia="仿宋"/>
                <w:szCs w:val="21"/>
              </w:rPr>
              <w:t>，郑炎松</w:t>
            </w:r>
          </w:p>
        </w:tc>
        <w:tc>
          <w:tcPr>
            <w:tcW w:w="799" w:type="dxa"/>
            <w:vAlign w:val="center"/>
          </w:tcPr>
          <w:p w14:paraId="3D33F7EA" w14:textId="4415868F" w:rsidR="008A1C56" w:rsidRDefault="0056528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110</w:t>
            </w:r>
          </w:p>
        </w:tc>
        <w:tc>
          <w:tcPr>
            <w:tcW w:w="1016" w:type="dxa"/>
            <w:vAlign w:val="center"/>
          </w:tcPr>
          <w:p w14:paraId="0DBAA0C1" w14:textId="334E1340" w:rsidR="008A1C56" w:rsidRDefault="0056528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110</w:t>
            </w:r>
          </w:p>
        </w:tc>
        <w:tc>
          <w:tcPr>
            <w:tcW w:w="1054" w:type="dxa"/>
            <w:vAlign w:val="center"/>
          </w:tcPr>
          <w:p w14:paraId="4BB5D04C" w14:textId="7D8D85FA" w:rsidR="008A1C56" w:rsidRDefault="00565286">
            <w:pPr>
              <w:widowControl/>
              <w:jc w:val="center"/>
              <w:textAlignment w:val="center"/>
              <w:rPr>
                <w:rFonts w:ascii="Times New Roman" w:eastAsia="仿宋"/>
                <w:szCs w:val="21"/>
              </w:rPr>
            </w:pPr>
            <w:r>
              <w:rPr>
                <w:rFonts w:ascii="Times New Roman" w:eastAsia="仿宋" w:hint="eastAsia"/>
                <w:szCs w:val="21"/>
              </w:rPr>
              <w:t>是</w:t>
            </w:r>
          </w:p>
        </w:tc>
      </w:tr>
    </w:tbl>
    <w:p w14:paraId="6F6394F2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5A55E832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2CB9AFBD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6A97BCE0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5A35C7B2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5C3AEE33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5BD10200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7C46B448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3F7F18C8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09E6766B" w14:textId="77777777" w:rsidR="008A1C56" w:rsidRDefault="008A1C56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0"/>
          <w:szCs w:val="30"/>
        </w:rPr>
      </w:pPr>
    </w:p>
    <w:p w14:paraId="69599E77" w14:textId="77777777" w:rsidR="008A1C56" w:rsidRDefault="00000000">
      <w:pPr>
        <w:widowControl/>
        <w:jc w:val="left"/>
        <w:rPr>
          <w:rFonts w:ascii="仿宋_GB2312" w:eastAsia="仿宋_GB2312" w:hAnsi="仿宋_GB2312" w:cs="仿宋_GB2312" w:hint="eastAsia"/>
          <w:b/>
          <w:color w:val="FF0000"/>
          <w:spacing w:val="-4"/>
          <w:sz w:val="32"/>
          <w:szCs w:val="32"/>
          <w:highlight w:val="yellow"/>
          <w:u w:val="single"/>
        </w:rPr>
        <w:sectPr w:rsidR="008A1C56">
          <w:pgSz w:w="16838" w:h="11906" w:orient="landscape"/>
          <w:pgMar w:top="1418" w:right="567" w:bottom="1418" w:left="567" w:header="851" w:footer="992" w:gutter="0"/>
          <w:cols w:space="425"/>
          <w:docGrid w:type="lines" w:linePitch="312"/>
        </w:sectPr>
      </w:pPr>
      <w:r>
        <w:rPr>
          <w:rFonts w:ascii="宋体" w:hAnsi="宋体" w:cs="Courier"/>
          <w:b/>
          <w:kern w:val="0"/>
          <w:sz w:val="28"/>
          <w:szCs w:val="28"/>
        </w:rPr>
        <w:br w:type="page"/>
      </w:r>
    </w:p>
    <w:p w14:paraId="06861E6F" w14:textId="77777777" w:rsidR="008A1C56" w:rsidRDefault="00000000">
      <w:pPr>
        <w:jc w:val="center"/>
        <w:rPr>
          <w:rFonts w:ascii="仿宋_GB2312" w:eastAsia="仿宋_GB2312"/>
          <w:b/>
          <w:bCs/>
          <w:kern w:val="0"/>
          <w:sz w:val="28"/>
          <w:szCs w:val="28"/>
          <w:lang w:val="zh-CN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八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、</w:t>
      </w:r>
      <w:r>
        <w:rPr>
          <w:rFonts w:ascii="仿宋_GB2312" w:eastAsia="仿宋_GB2312" w:hint="eastAsia"/>
          <w:b/>
          <w:bCs/>
          <w:kern w:val="0"/>
          <w:sz w:val="28"/>
          <w:szCs w:val="28"/>
          <w:lang w:val="zh-CN"/>
        </w:rPr>
        <w:t>主要完成人情况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456"/>
        <w:gridCol w:w="728"/>
        <w:gridCol w:w="943"/>
        <w:gridCol w:w="943"/>
        <w:gridCol w:w="943"/>
        <w:gridCol w:w="4468"/>
      </w:tblGrid>
      <w:tr w:rsidR="008A1C56" w14:paraId="04F35465" w14:textId="77777777">
        <w:trPr>
          <w:jc w:val="center"/>
        </w:trPr>
        <w:tc>
          <w:tcPr>
            <w:tcW w:w="942" w:type="dxa"/>
            <w:vAlign w:val="center"/>
          </w:tcPr>
          <w:p w14:paraId="624A42D7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姓名</w:t>
            </w:r>
          </w:p>
        </w:tc>
        <w:tc>
          <w:tcPr>
            <w:tcW w:w="456" w:type="dxa"/>
            <w:vAlign w:val="center"/>
          </w:tcPr>
          <w:p w14:paraId="55F32CFD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排名</w:t>
            </w:r>
          </w:p>
        </w:tc>
        <w:tc>
          <w:tcPr>
            <w:tcW w:w="728" w:type="dxa"/>
            <w:vAlign w:val="center"/>
          </w:tcPr>
          <w:p w14:paraId="6D11BB8D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技术</w:t>
            </w:r>
          </w:p>
          <w:p w14:paraId="5C5501AA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职务</w:t>
            </w:r>
          </w:p>
        </w:tc>
        <w:tc>
          <w:tcPr>
            <w:tcW w:w="943" w:type="dxa"/>
            <w:vAlign w:val="center"/>
          </w:tcPr>
          <w:p w14:paraId="442DB0E6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行政</w:t>
            </w:r>
          </w:p>
          <w:p w14:paraId="27E82EBD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职称</w:t>
            </w:r>
          </w:p>
        </w:tc>
        <w:tc>
          <w:tcPr>
            <w:tcW w:w="943" w:type="dxa"/>
            <w:vAlign w:val="center"/>
          </w:tcPr>
          <w:p w14:paraId="1155D192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工作</w:t>
            </w:r>
          </w:p>
          <w:p w14:paraId="24557767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单位</w:t>
            </w:r>
          </w:p>
        </w:tc>
        <w:tc>
          <w:tcPr>
            <w:tcW w:w="943" w:type="dxa"/>
            <w:vAlign w:val="center"/>
          </w:tcPr>
          <w:p w14:paraId="7DD26815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完成</w:t>
            </w:r>
          </w:p>
          <w:p w14:paraId="0BEFDA47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单位</w:t>
            </w:r>
          </w:p>
        </w:tc>
        <w:tc>
          <w:tcPr>
            <w:tcW w:w="4468" w:type="dxa"/>
            <w:vAlign w:val="center"/>
          </w:tcPr>
          <w:p w14:paraId="0B9597F5" w14:textId="77777777" w:rsidR="008A1C56" w:rsidRDefault="00000000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/>
                <w:color w:val="000000"/>
                <w:szCs w:val="21"/>
              </w:rPr>
              <w:t>对本项目贡献</w:t>
            </w:r>
          </w:p>
        </w:tc>
      </w:tr>
      <w:tr w:rsidR="008A1C56" w14:paraId="4AA2E08C" w14:textId="77777777">
        <w:trPr>
          <w:jc w:val="center"/>
        </w:trPr>
        <w:tc>
          <w:tcPr>
            <w:tcW w:w="942" w:type="dxa"/>
            <w:vAlign w:val="center"/>
          </w:tcPr>
          <w:p w14:paraId="05F957A0" w14:textId="193F6561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 w:rsidRPr="00EE521E">
              <w:rPr>
                <w:rFonts w:ascii="仿宋" w:eastAsia="仿宋" w:hAnsi="仿宋" w:cs="Times New Roman"/>
                <w:color w:val="000000"/>
                <w:szCs w:val="21"/>
              </w:rPr>
              <w:t>冯海涛</w:t>
            </w:r>
          </w:p>
        </w:tc>
        <w:tc>
          <w:tcPr>
            <w:tcW w:w="456" w:type="dxa"/>
            <w:vAlign w:val="center"/>
          </w:tcPr>
          <w:p w14:paraId="49A339B1" w14:textId="3020ED7E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728" w:type="dxa"/>
            <w:vAlign w:val="center"/>
          </w:tcPr>
          <w:p w14:paraId="15E9075B" w14:textId="73D36159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 w:rsidRPr="00EE521E">
              <w:rPr>
                <w:rFonts w:ascii="仿宋" w:eastAsia="仿宋" w:hAnsi="仿宋" w:cs="Times New Roman"/>
                <w:color w:val="000000"/>
                <w:szCs w:val="21"/>
              </w:rPr>
              <w:t>教授</w:t>
            </w:r>
          </w:p>
        </w:tc>
        <w:tc>
          <w:tcPr>
            <w:tcW w:w="943" w:type="dxa"/>
            <w:vAlign w:val="center"/>
          </w:tcPr>
          <w:p w14:paraId="27CBEF8C" w14:textId="2128F81C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二级学院</w:t>
            </w:r>
            <w:r w:rsidR="00EE521E" w:rsidRPr="00EE521E">
              <w:rPr>
                <w:rFonts w:ascii="仿宋" w:eastAsia="仿宋" w:hAnsi="仿宋" w:cs="Times New Roman"/>
                <w:color w:val="000000"/>
                <w:szCs w:val="21"/>
              </w:rPr>
              <w:t>院长</w:t>
            </w:r>
          </w:p>
        </w:tc>
        <w:tc>
          <w:tcPr>
            <w:tcW w:w="943" w:type="dxa"/>
            <w:vAlign w:val="center"/>
          </w:tcPr>
          <w:p w14:paraId="55B19E42" w14:textId="2C703D7B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宝鸡文理学院</w:t>
            </w:r>
          </w:p>
        </w:tc>
        <w:tc>
          <w:tcPr>
            <w:tcW w:w="943" w:type="dxa"/>
            <w:vAlign w:val="center"/>
          </w:tcPr>
          <w:p w14:paraId="1A111FFF" w14:textId="5E723C8C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宝鸡文理学院</w:t>
            </w:r>
          </w:p>
        </w:tc>
        <w:tc>
          <w:tcPr>
            <w:tcW w:w="4468" w:type="dxa"/>
            <w:vAlign w:val="center"/>
          </w:tcPr>
          <w:p w14:paraId="1E054132" w14:textId="626ECB03" w:rsidR="008A1C56" w:rsidRDefault="00EE521E" w:rsidP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 w:rsidRPr="00EE521E">
              <w:rPr>
                <w:rFonts w:ascii="仿宋" w:eastAsia="仿宋" w:hAnsi="仿宋" w:cs="Times New Roman" w:hint="eastAsia"/>
                <w:color w:val="000000"/>
                <w:szCs w:val="21"/>
              </w:rPr>
              <w:t>本项目的负责人，对整个项目进行系统统筹、总体思路设计和实施，确立研究目标、技术路线与整体实施方案；统筹规划研究布局、团队协作与实施，精准把握关键科学问题与技术难点；主导成果创新点凝练与材料撰写。对发现（1-4）做出了重要贡献。旁证材料，发表论文（1-5）。</w:t>
            </w:r>
          </w:p>
        </w:tc>
      </w:tr>
      <w:tr w:rsidR="008A1C56" w14:paraId="35287A9E" w14:textId="77777777">
        <w:trPr>
          <w:jc w:val="center"/>
        </w:trPr>
        <w:tc>
          <w:tcPr>
            <w:tcW w:w="942" w:type="dxa"/>
            <w:vAlign w:val="center"/>
          </w:tcPr>
          <w:p w14:paraId="658D3C57" w14:textId="42B76753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陈璞</w:t>
            </w:r>
          </w:p>
        </w:tc>
        <w:tc>
          <w:tcPr>
            <w:tcW w:w="456" w:type="dxa"/>
            <w:vAlign w:val="center"/>
          </w:tcPr>
          <w:p w14:paraId="7650BB81" w14:textId="1103B020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728" w:type="dxa"/>
            <w:vAlign w:val="center"/>
          </w:tcPr>
          <w:p w14:paraId="12364544" w14:textId="659D38F6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讲师</w:t>
            </w:r>
          </w:p>
        </w:tc>
        <w:tc>
          <w:tcPr>
            <w:tcW w:w="943" w:type="dxa"/>
            <w:vAlign w:val="center"/>
          </w:tcPr>
          <w:p w14:paraId="470C0FDA" w14:textId="1A74D54C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无</w:t>
            </w:r>
          </w:p>
        </w:tc>
        <w:tc>
          <w:tcPr>
            <w:tcW w:w="943" w:type="dxa"/>
            <w:vAlign w:val="center"/>
          </w:tcPr>
          <w:p w14:paraId="34C90958" w14:textId="36171EEA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宝鸡文理学院</w:t>
            </w:r>
          </w:p>
        </w:tc>
        <w:tc>
          <w:tcPr>
            <w:tcW w:w="943" w:type="dxa"/>
            <w:vAlign w:val="center"/>
          </w:tcPr>
          <w:p w14:paraId="1F784512" w14:textId="43001F8B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宝鸡文理学院</w:t>
            </w:r>
          </w:p>
        </w:tc>
        <w:tc>
          <w:tcPr>
            <w:tcW w:w="4468" w:type="dxa"/>
            <w:vAlign w:val="center"/>
          </w:tcPr>
          <w:p w14:paraId="63FE7DAE" w14:textId="39ABBC2B" w:rsidR="008A1C56" w:rsidRDefault="00EE521E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 w:rsidRPr="00EE521E">
              <w:rPr>
                <w:rFonts w:ascii="仿宋" w:eastAsia="仿宋" w:hAnsi="仿宋" w:cs="Times New Roman"/>
                <w:color w:val="000000"/>
                <w:szCs w:val="21"/>
              </w:rPr>
              <w:t>参与了项目的研究工作，协助实验的实施、数据的验证与整理，协助完成申报材料的整理与撰写。对发现（2，4）做出了贡献。旁证材料，发表论文</w:t>
            </w: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4</w:t>
            </w:r>
            <w:r w:rsidRPr="00EE521E">
              <w:rPr>
                <w:rFonts w:ascii="仿宋" w:eastAsia="仿宋" w:hAnsi="仿宋" w:cs="Times New Roman"/>
                <w:color w:val="000000"/>
                <w:szCs w:val="21"/>
              </w:rPr>
              <w:t>。</w:t>
            </w:r>
          </w:p>
        </w:tc>
      </w:tr>
      <w:tr w:rsidR="008A1C56" w14:paraId="1C0AEA97" w14:textId="77777777">
        <w:trPr>
          <w:jc w:val="center"/>
        </w:trPr>
        <w:tc>
          <w:tcPr>
            <w:tcW w:w="942" w:type="dxa"/>
            <w:vAlign w:val="center"/>
          </w:tcPr>
          <w:p w14:paraId="6CF4C348" w14:textId="731C1D23" w:rsidR="008A1C56" w:rsidRDefault="00806EE2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齐春轩</w:t>
            </w:r>
          </w:p>
        </w:tc>
        <w:tc>
          <w:tcPr>
            <w:tcW w:w="456" w:type="dxa"/>
            <w:vAlign w:val="center"/>
          </w:tcPr>
          <w:p w14:paraId="04F490BA" w14:textId="1896BA35" w:rsidR="008A1C56" w:rsidRDefault="00806EE2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728" w:type="dxa"/>
            <w:vAlign w:val="center"/>
          </w:tcPr>
          <w:p w14:paraId="3560F4E1" w14:textId="0E602AEE" w:rsidR="008A1C56" w:rsidRDefault="00806EE2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副教授</w:t>
            </w:r>
          </w:p>
        </w:tc>
        <w:tc>
          <w:tcPr>
            <w:tcW w:w="943" w:type="dxa"/>
            <w:vAlign w:val="center"/>
          </w:tcPr>
          <w:p w14:paraId="639F3640" w14:textId="2752209F" w:rsidR="008A1C56" w:rsidRDefault="00806EE2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无</w:t>
            </w:r>
          </w:p>
        </w:tc>
        <w:tc>
          <w:tcPr>
            <w:tcW w:w="943" w:type="dxa"/>
            <w:vAlign w:val="center"/>
          </w:tcPr>
          <w:p w14:paraId="6DF11F45" w14:textId="28961814" w:rsidR="008A1C56" w:rsidRDefault="00806EE2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宝鸡文理学院</w:t>
            </w:r>
          </w:p>
        </w:tc>
        <w:tc>
          <w:tcPr>
            <w:tcW w:w="943" w:type="dxa"/>
            <w:vAlign w:val="center"/>
          </w:tcPr>
          <w:p w14:paraId="56499B18" w14:textId="4A91F407" w:rsidR="008A1C56" w:rsidRDefault="00806EE2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宝鸡文理学院</w:t>
            </w:r>
          </w:p>
        </w:tc>
        <w:tc>
          <w:tcPr>
            <w:tcW w:w="4468" w:type="dxa"/>
            <w:vAlign w:val="center"/>
          </w:tcPr>
          <w:p w14:paraId="60CFB977" w14:textId="635A624B" w:rsidR="008A1C56" w:rsidRDefault="00806EE2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 w:rsidRPr="00806EE2">
              <w:rPr>
                <w:rFonts w:ascii="仿宋" w:eastAsia="仿宋" w:hAnsi="仿宋" w:cs="Times New Roman"/>
                <w:color w:val="000000"/>
                <w:szCs w:val="21"/>
              </w:rPr>
              <w:t>对项目的部分数据进行分析与整理。构建了部分用于氨基酸和手性酸识别的AIE大环化合物，协助完成学术论文的撰写。对发现点（3-4）做出了重要贡献。旁证材料，发表论文（1，3）。</w:t>
            </w:r>
          </w:p>
        </w:tc>
      </w:tr>
      <w:tr w:rsidR="008A1C56" w14:paraId="01277C3C" w14:textId="77777777">
        <w:trPr>
          <w:jc w:val="center"/>
        </w:trPr>
        <w:tc>
          <w:tcPr>
            <w:tcW w:w="942" w:type="dxa"/>
            <w:vAlign w:val="center"/>
          </w:tcPr>
          <w:p w14:paraId="69D66CF5" w14:textId="126B2B13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郑炎松</w:t>
            </w:r>
          </w:p>
        </w:tc>
        <w:tc>
          <w:tcPr>
            <w:tcW w:w="456" w:type="dxa"/>
            <w:vAlign w:val="center"/>
          </w:tcPr>
          <w:p w14:paraId="621EE57E" w14:textId="34602263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728" w:type="dxa"/>
            <w:vAlign w:val="center"/>
          </w:tcPr>
          <w:p w14:paraId="56570197" w14:textId="07CC7923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教授</w:t>
            </w:r>
          </w:p>
        </w:tc>
        <w:tc>
          <w:tcPr>
            <w:tcW w:w="943" w:type="dxa"/>
            <w:vAlign w:val="center"/>
          </w:tcPr>
          <w:p w14:paraId="62E4F07E" w14:textId="78991B76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无</w:t>
            </w:r>
          </w:p>
        </w:tc>
        <w:tc>
          <w:tcPr>
            <w:tcW w:w="943" w:type="dxa"/>
            <w:vAlign w:val="center"/>
          </w:tcPr>
          <w:p w14:paraId="03EB0E88" w14:textId="5A807D08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华中科技大学</w:t>
            </w:r>
          </w:p>
        </w:tc>
        <w:tc>
          <w:tcPr>
            <w:tcW w:w="943" w:type="dxa"/>
            <w:vAlign w:val="center"/>
          </w:tcPr>
          <w:p w14:paraId="6B993B70" w14:textId="62DCFBC1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华中科技大学</w:t>
            </w:r>
          </w:p>
        </w:tc>
        <w:tc>
          <w:tcPr>
            <w:tcW w:w="4468" w:type="dxa"/>
            <w:vAlign w:val="center"/>
          </w:tcPr>
          <w:p w14:paraId="708A3531" w14:textId="102B3D61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 w:rsidRPr="00F92E0B">
              <w:rPr>
                <w:rFonts w:ascii="仿宋" w:eastAsia="仿宋" w:hAnsi="仿宋" w:cs="Times New Roman"/>
                <w:color w:val="000000"/>
                <w:szCs w:val="21"/>
              </w:rPr>
              <w:t>对项目的部分内容进行了统筹与思路设计，对研究方案与技术路线提出了建设性的意见与合理化建议。对发现（3-4）做出了重要贡献。旁证材料，发表论文（5）。</w:t>
            </w:r>
          </w:p>
        </w:tc>
      </w:tr>
      <w:tr w:rsidR="008A1C56" w14:paraId="69851D7F" w14:textId="77777777">
        <w:trPr>
          <w:jc w:val="center"/>
        </w:trPr>
        <w:tc>
          <w:tcPr>
            <w:tcW w:w="942" w:type="dxa"/>
            <w:vAlign w:val="center"/>
          </w:tcPr>
          <w:p w14:paraId="62D5BEC5" w14:textId="63D6AB9A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唐本忠</w:t>
            </w:r>
          </w:p>
        </w:tc>
        <w:tc>
          <w:tcPr>
            <w:tcW w:w="456" w:type="dxa"/>
            <w:vAlign w:val="center"/>
          </w:tcPr>
          <w:p w14:paraId="3D047584" w14:textId="3D822B0E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5</w:t>
            </w:r>
          </w:p>
        </w:tc>
        <w:tc>
          <w:tcPr>
            <w:tcW w:w="728" w:type="dxa"/>
            <w:vAlign w:val="center"/>
          </w:tcPr>
          <w:p w14:paraId="6F1D281C" w14:textId="12FDE203" w:rsidR="008A1C56" w:rsidRDefault="00F92E0B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教授</w:t>
            </w:r>
          </w:p>
        </w:tc>
        <w:tc>
          <w:tcPr>
            <w:tcW w:w="943" w:type="dxa"/>
            <w:vAlign w:val="center"/>
          </w:tcPr>
          <w:p w14:paraId="4C98AE3C" w14:textId="08AFAC15" w:rsidR="008A1C56" w:rsidRDefault="00720DB5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副校长</w:t>
            </w:r>
          </w:p>
        </w:tc>
        <w:tc>
          <w:tcPr>
            <w:tcW w:w="943" w:type="dxa"/>
            <w:vAlign w:val="center"/>
          </w:tcPr>
          <w:p w14:paraId="18611B93" w14:textId="089D4E6D" w:rsidR="008A1C56" w:rsidRDefault="00720DB5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香港中文大学（深圳）</w:t>
            </w:r>
          </w:p>
        </w:tc>
        <w:tc>
          <w:tcPr>
            <w:tcW w:w="943" w:type="dxa"/>
            <w:vAlign w:val="center"/>
          </w:tcPr>
          <w:p w14:paraId="606B9FD5" w14:textId="750FDF91" w:rsidR="008A1C56" w:rsidRDefault="00720DB5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香港科技大学</w:t>
            </w:r>
          </w:p>
        </w:tc>
        <w:tc>
          <w:tcPr>
            <w:tcW w:w="4468" w:type="dxa"/>
            <w:vAlign w:val="center"/>
          </w:tcPr>
          <w:p w14:paraId="1BDF8885" w14:textId="182CC950" w:rsidR="008A1C56" w:rsidRDefault="00A15DDC">
            <w:pPr>
              <w:widowControl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 w:rsidRPr="00A15DDC">
              <w:rPr>
                <w:rFonts w:ascii="仿宋" w:eastAsia="仿宋" w:hAnsi="仿宋" w:cs="Times New Roman"/>
                <w:color w:val="000000"/>
                <w:szCs w:val="21"/>
              </w:rPr>
              <w:t>参与项目整体实施与进度安排，参与研究方案的研讨与优化，助力解决研究中的关键问题，对成果的整体设计、实施过程与科学性作出重要贡献。对发现（1-4）做出了重要贡献。旁证材料，发表论文（1-4）。</w:t>
            </w:r>
          </w:p>
        </w:tc>
      </w:tr>
    </w:tbl>
    <w:p w14:paraId="65D6A5F1" w14:textId="77777777" w:rsidR="00E65AC4" w:rsidRDefault="00000000">
      <w:pPr>
        <w:spacing w:beforeLines="50" w:before="156" w:line="460" w:lineRule="exact"/>
        <w:rPr>
          <w:rFonts w:ascii="仿宋" w:eastAsia="仿宋" w:hAnsi="仿宋" w:hint="eastAsia"/>
          <w:b/>
          <w:bCs/>
          <w:kern w:val="0"/>
          <w:sz w:val="28"/>
          <w:szCs w:val="28"/>
          <w:lang w:val="zh-CN"/>
        </w:rPr>
      </w:pPr>
      <w:r>
        <w:rPr>
          <w:rFonts w:ascii="仿宋" w:eastAsia="仿宋" w:hAnsi="仿宋" w:hint="eastAsia"/>
          <w:b/>
          <w:bCs/>
          <w:kern w:val="0"/>
          <w:sz w:val="28"/>
          <w:szCs w:val="28"/>
          <w:lang w:val="zh-CN"/>
        </w:rPr>
        <w:t>九、完成人</w:t>
      </w:r>
      <w:r>
        <w:rPr>
          <w:rFonts w:ascii="仿宋" w:eastAsia="仿宋" w:hAnsi="仿宋"/>
          <w:b/>
          <w:bCs/>
          <w:kern w:val="0"/>
          <w:sz w:val="28"/>
          <w:szCs w:val="28"/>
          <w:lang w:val="zh-CN"/>
        </w:rPr>
        <w:t>合作关系说明</w:t>
      </w:r>
    </w:p>
    <w:p w14:paraId="3430C199" w14:textId="47B8EB8E" w:rsidR="00E65AC4" w:rsidRPr="00E65AC4" w:rsidRDefault="00E65AC4" w:rsidP="00E65AC4">
      <w:pPr>
        <w:spacing w:beforeLines="50" w:before="156" w:line="460" w:lineRule="exact"/>
        <w:ind w:firstLineChars="200" w:firstLine="560"/>
        <w:rPr>
          <w:rFonts w:ascii="仿宋" w:eastAsia="仿宋" w:hAnsi="仿宋" w:hint="eastAsia"/>
          <w:b/>
          <w:bCs/>
          <w:kern w:val="0"/>
          <w:sz w:val="28"/>
          <w:szCs w:val="28"/>
          <w:lang w:val="zh-CN"/>
        </w:rPr>
      </w:pPr>
      <w:r w:rsidRPr="00E65AC4">
        <w:rPr>
          <w:rFonts w:ascii="仿宋" w:eastAsia="仿宋" w:hAnsi="仿宋"/>
          <w:kern w:val="0"/>
          <w:sz w:val="28"/>
          <w:szCs w:val="28"/>
          <w:lang w:val="zh-CN"/>
        </w:rPr>
        <w:t>宝鸡文理学院冯海涛（第1完成人，代表性论著1-</w:t>
      </w:r>
      <w:r>
        <w:rPr>
          <w:rFonts w:ascii="仿宋" w:eastAsia="仿宋" w:hAnsi="仿宋" w:hint="eastAsia"/>
          <w:kern w:val="0"/>
          <w:sz w:val="28"/>
          <w:szCs w:val="28"/>
          <w:lang w:val="zh-CN"/>
        </w:rPr>
        <w:t>5</w:t>
      </w:r>
      <w:r w:rsidRPr="00E65AC4">
        <w:rPr>
          <w:rFonts w:ascii="仿宋" w:eastAsia="仿宋" w:hAnsi="仿宋"/>
          <w:kern w:val="0"/>
          <w:sz w:val="28"/>
          <w:szCs w:val="28"/>
          <w:lang w:val="zh-CN"/>
        </w:rPr>
        <w:t>）与陈璞（第二完成人，代表性论著</w:t>
      </w:r>
      <w:r>
        <w:rPr>
          <w:rFonts w:ascii="仿宋" w:eastAsia="仿宋" w:hAnsi="仿宋" w:hint="eastAsia"/>
          <w:kern w:val="0"/>
          <w:sz w:val="28"/>
          <w:szCs w:val="28"/>
          <w:lang w:val="zh-CN"/>
        </w:rPr>
        <w:t>4</w:t>
      </w:r>
      <w:r w:rsidRPr="00E65AC4">
        <w:rPr>
          <w:rFonts w:ascii="仿宋" w:eastAsia="仿宋" w:hAnsi="仿宋"/>
          <w:kern w:val="0"/>
          <w:sz w:val="28"/>
          <w:szCs w:val="28"/>
          <w:lang w:val="zh-CN"/>
        </w:rPr>
        <w:t>）、齐春轩（第3完成人，代表性论著</w:t>
      </w:r>
      <w:r>
        <w:rPr>
          <w:rFonts w:ascii="仿宋" w:eastAsia="仿宋" w:hAnsi="仿宋" w:hint="eastAsia"/>
          <w:kern w:val="0"/>
          <w:sz w:val="28"/>
          <w:szCs w:val="28"/>
          <w:lang w:val="zh-CN"/>
        </w:rPr>
        <w:t>1，3</w:t>
      </w:r>
      <w:r w:rsidRPr="00E65AC4">
        <w:rPr>
          <w:rFonts w:ascii="仿宋" w:eastAsia="仿宋" w:hAnsi="仿宋"/>
          <w:kern w:val="0"/>
          <w:sz w:val="28"/>
          <w:szCs w:val="28"/>
          <w:lang w:val="zh-CN"/>
        </w:rPr>
        <w:t>）、华中科技大学郑炎松（第4完成人，代表性论著5）、香港科技大学唐本忠（第5完成人，代表性论著1-4）共同合作完成聚集诱导发光超分子材料成果，研究期间保持紧密的合作关系。</w:t>
      </w:r>
    </w:p>
    <w:p w14:paraId="774FE580" w14:textId="181B57D2" w:rsidR="008A1C56" w:rsidRDefault="00000000">
      <w:pPr>
        <w:spacing w:beforeLines="50" w:before="156" w:line="460" w:lineRule="exact"/>
        <w:rPr>
          <w:rFonts w:ascii="仿宋" w:eastAsia="仿宋" w:hAnsi="仿宋" w:hint="eastAsia"/>
          <w:b/>
          <w:bCs/>
          <w:kern w:val="0"/>
          <w:sz w:val="28"/>
          <w:szCs w:val="28"/>
          <w:lang w:val="zh-CN"/>
        </w:rPr>
      </w:pPr>
      <w:r>
        <w:rPr>
          <w:rFonts w:ascii="仿宋" w:eastAsia="仿宋" w:hAnsi="仿宋" w:hint="eastAsia"/>
          <w:b/>
          <w:bCs/>
          <w:kern w:val="0"/>
          <w:sz w:val="28"/>
          <w:szCs w:val="28"/>
          <w:lang w:val="zh-CN"/>
        </w:rPr>
        <w:t>十、主要完成单位</w:t>
      </w:r>
      <w:r w:rsidR="006932AB">
        <w:rPr>
          <w:rFonts w:ascii="仿宋" w:eastAsia="仿宋" w:hAnsi="仿宋" w:hint="eastAsia"/>
          <w:b/>
          <w:bCs/>
          <w:kern w:val="0"/>
          <w:sz w:val="28"/>
          <w:szCs w:val="28"/>
          <w:lang w:val="zh-CN"/>
        </w:rPr>
        <w:t>情况</w:t>
      </w:r>
    </w:p>
    <w:p w14:paraId="4F2469E4" w14:textId="38CD1135" w:rsidR="008A1C56" w:rsidRDefault="00000000" w:rsidP="005A2BD9">
      <w:pPr>
        <w:autoSpaceDE w:val="0"/>
        <w:autoSpaceDN w:val="0"/>
        <w:adjustRightInd w:val="0"/>
        <w:spacing w:line="460" w:lineRule="exact"/>
        <w:ind w:firstLineChars="200" w:firstLine="560"/>
        <w:rPr>
          <w:rFonts w:ascii="仿宋" w:eastAsia="仿宋" w:hAnsi="仿宋" w:cs="Times New Roman" w:hint="eastAsia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1.宝鸡文理学院</w:t>
      </w:r>
      <w:r w:rsidR="005A2BD9">
        <w:rPr>
          <w:rFonts w:ascii="仿宋" w:eastAsia="仿宋" w:hAnsi="仿宋" w:cs="Times New Roman" w:hint="eastAsia"/>
          <w:kern w:val="0"/>
          <w:sz w:val="28"/>
          <w:szCs w:val="28"/>
        </w:rPr>
        <w:t>（第一完成单位）为项目顺利开展与成果创新提</w:t>
      </w:r>
      <w:r w:rsidR="005A2BD9">
        <w:rPr>
          <w:rFonts w:ascii="仿宋" w:eastAsia="仿宋" w:hAnsi="仿宋" w:cs="Times New Roman" w:hint="eastAsia"/>
          <w:kern w:val="0"/>
          <w:sz w:val="28"/>
          <w:szCs w:val="28"/>
        </w:rPr>
        <w:lastRenderedPageBreak/>
        <w:t>供了</w:t>
      </w:r>
      <w:r w:rsidR="005A2BD9" w:rsidRPr="005A2BD9">
        <w:rPr>
          <w:rFonts w:ascii="仿宋" w:eastAsia="仿宋" w:hAnsi="仿宋" w:cs="Times New Roman"/>
          <w:kern w:val="0"/>
          <w:sz w:val="28"/>
          <w:szCs w:val="28"/>
        </w:rPr>
        <w:t>全面保障和重要支撑</w:t>
      </w:r>
      <w:r w:rsidR="005A2BD9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14:paraId="33023CE7" w14:textId="1F064888" w:rsidR="005A2BD9" w:rsidRDefault="005A2BD9" w:rsidP="005A2BD9">
      <w:pPr>
        <w:autoSpaceDE w:val="0"/>
        <w:autoSpaceDN w:val="0"/>
        <w:adjustRightInd w:val="0"/>
        <w:spacing w:line="460" w:lineRule="exact"/>
        <w:ind w:firstLineChars="200" w:firstLine="560"/>
        <w:rPr>
          <w:rFonts w:ascii="仿宋" w:eastAsia="仿宋" w:hAnsi="仿宋" w:cs="Times New Roman" w:hint="eastAsia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2.华中科技大学（第二完成单位）</w:t>
      </w:r>
      <w:r w:rsidRPr="005A2BD9">
        <w:rPr>
          <w:rFonts w:ascii="仿宋" w:eastAsia="仿宋" w:hAnsi="仿宋" w:cs="Times New Roman"/>
          <w:kern w:val="0"/>
          <w:sz w:val="28"/>
          <w:szCs w:val="28"/>
        </w:rPr>
        <w:t>对成果的科学性、可靠性与创新性做出重要实质性贡献。</w:t>
      </w:r>
    </w:p>
    <w:p w14:paraId="42FF3C8D" w14:textId="50DDA2D8" w:rsidR="008A1C56" w:rsidRPr="00590E7A" w:rsidRDefault="00716CBF" w:rsidP="00590E7A">
      <w:pPr>
        <w:autoSpaceDE w:val="0"/>
        <w:autoSpaceDN w:val="0"/>
        <w:adjustRightInd w:val="0"/>
        <w:spacing w:line="460" w:lineRule="exact"/>
        <w:ind w:firstLineChars="200" w:firstLine="560"/>
        <w:rPr>
          <w:rFonts w:ascii="仿宋" w:eastAsia="仿宋" w:hAnsi="仿宋" w:cs="Times New Roman" w:hint="eastAsia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3.香港科技大学（第三完成单位）</w:t>
      </w:r>
      <w:r w:rsidR="00590E7A" w:rsidRPr="00590E7A">
        <w:rPr>
          <w:rFonts w:ascii="仿宋" w:eastAsia="仿宋" w:hAnsi="仿宋" w:cs="Times New Roman"/>
          <w:kern w:val="0"/>
          <w:sz w:val="28"/>
          <w:szCs w:val="28"/>
        </w:rPr>
        <w:t>对成果的完整性和准确性作出了重要贡献。</w:t>
      </w:r>
    </w:p>
    <w:p w14:paraId="4CD4BF95" w14:textId="77777777" w:rsidR="008A1C56" w:rsidRDefault="00000000">
      <w:pPr>
        <w:spacing w:beforeLines="50" w:before="156" w:line="460" w:lineRule="exact"/>
        <w:rPr>
          <w:rFonts w:ascii="仿宋" w:eastAsia="仿宋" w:hAnsi="仿宋" w:cs="仿宋_GB2312" w:hint="eastAsia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十二、</w:t>
      </w:r>
      <w:r>
        <w:rPr>
          <w:rFonts w:ascii="仿宋" w:eastAsia="仿宋" w:hAnsi="仿宋" w:cs="仿宋_GB2312"/>
          <w:b/>
          <w:bCs/>
          <w:sz w:val="28"/>
          <w:szCs w:val="28"/>
        </w:rPr>
        <w:t>客观评价</w:t>
      </w:r>
    </w:p>
    <w:p w14:paraId="18C6970A" w14:textId="3F458546" w:rsidR="008A1C56" w:rsidRPr="00E134C9" w:rsidRDefault="00E134C9" w:rsidP="006F1E25">
      <w:pPr>
        <w:spacing w:beforeLines="50" w:before="156" w:line="46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E134C9">
        <w:rPr>
          <w:rFonts w:ascii="Times New Roman" w:eastAsia="仿宋" w:hAnsi="Times New Roman" w:cs="Times New Roman"/>
          <w:sz w:val="28"/>
          <w:szCs w:val="28"/>
        </w:rPr>
        <w:t>本项目</w:t>
      </w:r>
      <w:r w:rsidR="006F1E25">
        <w:rPr>
          <w:rFonts w:ascii="Times New Roman" w:eastAsia="仿宋" w:hAnsi="Times New Roman" w:cs="Times New Roman" w:hint="eastAsia"/>
          <w:sz w:val="28"/>
          <w:szCs w:val="28"/>
        </w:rPr>
        <w:t>创新</w:t>
      </w:r>
      <w:r w:rsidRPr="00E134C9">
        <w:rPr>
          <w:rFonts w:ascii="Times New Roman" w:eastAsia="仿宋" w:hAnsi="Times New Roman" w:cs="Times New Roman"/>
          <w:sz w:val="28"/>
          <w:szCs w:val="28"/>
        </w:rPr>
        <w:t>成果发表于</w:t>
      </w:r>
      <w:r w:rsidRPr="00E134C9">
        <w:rPr>
          <w:rFonts w:ascii="Times New Roman" w:eastAsia="仿宋" w:hAnsi="Times New Roman" w:cs="Times New Roman"/>
          <w:i/>
          <w:iCs/>
          <w:sz w:val="28"/>
          <w:szCs w:val="28"/>
        </w:rPr>
        <w:t>J. Am. Chem. Soc.</w:t>
      </w:r>
      <w:r w:rsidRPr="00E134C9">
        <w:rPr>
          <w:rFonts w:ascii="Times New Roman" w:eastAsia="仿宋" w:hAnsi="Times New Roman" w:cs="Times New Roman"/>
          <w:sz w:val="28"/>
          <w:szCs w:val="28"/>
        </w:rPr>
        <w:t xml:space="preserve">, </w:t>
      </w:r>
      <w:r w:rsidRPr="00E134C9">
        <w:rPr>
          <w:rFonts w:ascii="Times New Roman" w:eastAsia="仿宋" w:hAnsi="Times New Roman" w:cs="Times New Roman"/>
          <w:i/>
          <w:iCs/>
          <w:sz w:val="28"/>
          <w:szCs w:val="28"/>
        </w:rPr>
        <w:t>ACS Nano</w:t>
      </w:r>
      <w:r w:rsidRPr="00E134C9">
        <w:rPr>
          <w:rFonts w:ascii="Times New Roman" w:eastAsia="仿宋" w:hAnsi="Times New Roman" w:cs="Times New Roman" w:hint="eastAsia"/>
          <w:sz w:val="28"/>
          <w:szCs w:val="28"/>
        </w:rPr>
        <w:t xml:space="preserve">, </w:t>
      </w:r>
      <w:r w:rsidRPr="00E134C9">
        <w:rPr>
          <w:rFonts w:ascii="Times New Roman" w:eastAsia="仿宋" w:hAnsi="Times New Roman" w:cs="Times New Roman" w:hint="eastAsia"/>
          <w:i/>
          <w:iCs/>
          <w:sz w:val="28"/>
          <w:szCs w:val="28"/>
        </w:rPr>
        <w:t>Sci. China Chem.</w:t>
      </w:r>
      <w:r w:rsidRPr="00E134C9">
        <w:rPr>
          <w:rFonts w:ascii="Times New Roman" w:eastAsia="仿宋" w:hAnsi="Times New Roman" w:cs="Times New Roman"/>
          <w:sz w:val="28"/>
          <w:szCs w:val="28"/>
        </w:rPr>
        <w:t>等</w:t>
      </w:r>
      <w:r w:rsidR="006F1E25">
        <w:rPr>
          <w:rFonts w:ascii="Times New Roman" w:eastAsia="仿宋" w:hAnsi="Times New Roman" w:cs="Times New Roman" w:hint="eastAsia"/>
          <w:sz w:val="28"/>
          <w:szCs w:val="28"/>
        </w:rPr>
        <w:t>著名</w:t>
      </w:r>
      <w:r w:rsidRPr="00E134C9">
        <w:rPr>
          <w:rFonts w:ascii="Times New Roman" w:eastAsia="仿宋" w:hAnsi="Times New Roman" w:cs="Times New Roman"/>
          <w:sz w:val="28"/>
          <w:szCs w:val="28"/>
        </w:rPr>
        <w:t>期刊，多次被诺贝尔奖得主</w:t>
      </w:r>
      <w:r w:rsidRPr="00E134C9">
        <w:rPr>
          <w:rFonts w:ascii="Times New Roman" w:eastAsia="仿宋" w:hAnsi="Times New Roman" w:cs="Times New Roman"/>
          <w:sz w:val="28"/>
          <w:szCs w:val="28"/>
        </w:rPr>
        <w:t>Fraser Stoddart</w:t>
      </w:r>
      <w:r w:rsidRPr="00E134C9">
        <w:rPr>
          <w:rFonts w:ascii="Times New Roman" w:eastAsia="仿宋" w:hAnsi="Times New Roman" w:cs="Times New Roman"/>
          <w:sz w:val="28"/>
          <w:szCs w:val="28"/>
        </w:rPr>
        <w:t>、刘育教授等</w:t>
      </w:r>
      <w:r w:rsidRPr="00E134C9">
        <w:rPr>
          <w:rFonts w:ascii="Times New Roman" w:eastAsia="仿宋" w:hAnsi="Times New Roman" w:cs="Times New Roman"/>
          <w:sz w:val="28"/>
          <w:szCs w:val="28"/>
        </w:rPr>
        <w:t>50</w:t>
      </w:r>
      <w:r w:rsidRPr="00E134C9">
        <w:rPr>
          <w:rFonts w:ascii="Times New Roman" w:eastAsia="仿宋" w:hAnsi="Times New Roman" w:cs="Times New Roman"/>
          <w:sz w:val="28"/>
          <w:szCs w:val="28"/>
        </w:rPr>
        <w:t>余国学者引用，引用论文包括</w:t>
      </w:r>
      <w:r w:rsidRPr="00E134C9">
        <w:rPr>
          <w:rFonts w:ascii="Times New Roman" w:eastAsia="仿宋" w:hAnsi="Times New Roman" w:cs="Times New Roman"/>
          <w:sz w:val="28"/>
          <w:szCs w:val="28"/>
        </w:rPr>
        <w:t xml:space="preserve"> </w:t>
      </w:r>
      <w:r w:rsidRPr="00DA3084">
        <w:rPr>
          <w:rFonts w:ascii="Times New Roman" w:eastAsia="仿宋" w:hAnsi="Times New Roman" w:cs="Times New Roman"/>
          <w:i/>
          <w:iCs/>
          <w:sz w:val="28"/>
          <w:szCs w:val="28"/>
        </w:rPr>
        <w:t>J. Am. Chem. Soc., Angew. Chem. Int. Ed., Chem. Rev., Chem. Soc. Rev., Adv. Mater., Nat. Commun.</w:t>
      </w:r>
      <w:r w:rsidRPr="00E134C9">
        <w:rPr>
          <w:rFonts w:ascii="Times New Roman" w:eastAsia="仿宋" w:hAnsi="Times New Roman" w:cs="Times New Roman"/>
          <w:sz w:val="28"/>
          <w:szCs w:val="28"/>
        </w:rPr>
        <w:t>等国际顶尖期刊的文章。研究成果受到了美国加州理工学院、犹他大学等，英国牛津大学，德国慕尼黑工业大学，等，以及中科院化学所，北京大学，清华大学，浙江大学，南京大学，上海交通大学等国内外单位的积极引用、高度赞誉以及跟踪研究。</w:t>
      </w:r>
    </w:p>
    <w:sectPr w:rsidR="008A1C56" w:rsidRPr="00E134C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50CDA" w14:textId="77777777" w:rsidR="006D10DF" w:rsidRDefault="006D10DF" w:rsidP="00F51F83">
      <w:r>
        <w:separator/>
      </w:r>
    </w:p>
  </w:endnote>
  <w:endnote w:type="continuationSeparator" w:id="0">
    <w:p w14:paraId="0CD01BBB" w14:textId="77777777" w:rsidR="006D10DF" w:rsidRDefault="006D10DF" w:rsidP="00F5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"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AFC5" w14:textId="77777777" w:rsidR="006D10DF" w:rsidRDefault="006D10DF" w:rsidP="00F51F83">
      <w:r>
        <w:separator/>
      </w:r>
    </w:p>
  </w:footnote>
  <w:footnote w:type="continuationSeparator" w:id="0">
    <w:p w14:paraId="791E2E37" w14:textId="77777777" w:rsidR="006D10DF" w:rsidRDefault="006D10DF" w:rsidP="00F51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89A093"/>
    <w:multiLevelType w:val="singleLevel"/>
    <w:tmpl w:val="C789A09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9127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Y0YTQwMzY5MzJjNjlhM2Y3MWJiYmVmM2RmNDg0MmYifQ=="/>
  </w:docVars>
  <w:rsids>
    <w:rsidRoot w:val="00172A27"/>
    <w:rsid w:val="00002FBD"/>
    <w:rsid w:val="000134A3"/>
    <w:rsid w:val="000628C9"/>
    <w:rsid w:val="000A25AF"/>
    <w:rsid w:val="000C30F6"/>
    <w:rsid w:val="000D2533"/>
    <w:rsid w:val="000D3350"/>
    <w:rsid w:val="00117845"/>
    <w:rsid w:val="00140899"/>
    <w:rsid w:val="00154D28"/>
    <w:rsid w:val="001723A2"/>
    <w:rsid w:val="00172A27"/>
    <w:rsid w:val="00181B3A"/>
    <w:rsid w:val="001938A0"/>
    <w:rsid w:val="001A0175"/>
    <w:rsid w:val="001A4EA0"/>
    <w:rsid w:val="001D269D"/>
    <w:rsid w:val="001E376D"/>
    <w:rsid w:val="001E3B85"/>
    <w:rsid w:val="001F24D6"/>
    <w:rsid w:val="001F4110"/>
    <w:rsid w:val="002013B4"/>
    <w:rsid w:val="00205F09"/>
    <w:rsid w:val="00213211"/>
    <w:rsid w:val="0021338A"/>
    <w:rsid w:val="00214AED"/>
    <w:rsid w:val="00221E73"/>
    <w:rsid w:val="00233B8B"/>
    <w:rsid w:val="00234DAC"/>
    <w:rsid w:val="00235A9A"/>
    <w:rsid w:val="002565B8"/>
    <w:rsid w:val="00260D31"/>
    <w:rsid w:val="00283578"/>
    <w:rsid w:val="00292642"/>
    <w:rsid w:val="00293C5E"/>
    <w:rsid w:val="002A662C"/>
    <w:rsid w:val="002B7344"/>
    <w:rsid w:val="002C0834"/>
    <w:rsid w:val="002C0B68"/>
    <w:rsid w:val="002D1EB5"/>
    <w:rsid w:val="002E7843"/>
    <w:rsid w:val="00301B88"/>
    <w:rsid w:val="003327B1"/>
    <w:rsid w:val="00337F6E"/>
    <w:rsid w:val="0034730B"/>
    <w:rsid w:val="00374741"/>
    <w:rsid w:val="003822EE"/>
    <w:rsid w:val="003B7E4F"/>
    <w:rsid w:val="003D6395"/>
    <w:rsid w:val="003E0EDA"/>
    <w:rsid w:val="003E1973"/>
    <w:rsid w:val="003E44D9"/>
    <w:rsid w:val="0041085F"/>
    <w:rsid w:val="00410BFD"/>
    <w:rsid w:val="00445AFC"/>
    <w:rsid w:val="004472AB"/>
    <w:rsid w:val="004843FB"/>
    <w:rsid w:val="0049160D"/>
    <w:rsid w:val="00491D00"/>
    <w:rsid w:val="004927A4"/>
    <w:rsid w:val="004A066E"/>
    <w:rsid w:val="004A3A5D"/>
    <w:rsid w:val="004B0138"/>
    <w:rsid w:val="004B146E"/>
    <w:rsid w:val="004B7C00"/>
    <w:rsid w:val="004C0E2D"/>
    <w:rsid w:val="004E3A50"/>
    <w:rsid w:val="004F1FC1"/>
    <w:rsid w:val="0050615C"/>
    <w:rsid w:val="00507B8C"/>
    <w:rsid w:val="00510930"/>
    <w:rsid w:val="00523F19"/>
    <w:rsid w:val="00527C6B"/>
    <w:rsid w:val="0053154E"/>
    <w:rsid w:val="00531B4B"/>
    <w:rsid w:val="00535AF3"/>
    <w:rsid w:val="00537A43"/>
    <w:rsid w:val="00546680"/>
    <w:rsid w:val="0055234A"/>
    <w:rsid w:val="00561595"/>
    <w:rsid w:val="00565286"/>
    <w:rsid w:val="00573113"/>
    <w:rsid w:val="005743A1"/>
    <w:rsid w:val="00585FB0"/>
    <w:rsid w:val="00587451"/>
    <w:rsid w:val="00590122"/>
    <w:rsid w:val="00590E7A"/>
    <w:rsid w:val="005A1201"/>
    <w:rsid w:val="005A2BD9"/>
    <w:rsid w:val="005A68C9"/>
    <w:rsid w:val="005A71EC"/>
    <w:rsid w:val="005B41C6"/>
    <w:rsid w:val="005B643E"/>
    <w:rsid w:val="005C022F"/>
    <w:rsid w:val="005E3541"/>
    <w:rsid w:val="005F0F59"/>
    <w:rsid w:val="00620DE0"/>
    <w:rsid w:val="006259B1"/>
    <w:rsid w:val="0064019B"/>
    <w:rsid w:val="00647723"/>
    <w:rsid w:val="0067706B"/>
    <w:rsid w:val="00677AA4"/>
    <w:rsid w:val="006932AB"/>
    <w:rsid w:val="00694C90"/>
    <w:rsid w:val="006B41EC"/>
    <w:rsid w:val="006D0510"/>
    <w:rsid w:val="006D10DF"/>
    <w:rsid w:val="006F1E25"/>
    <w:rsid w:val="00707574"/>
    <w:rsid w:val="00716CBF"/>
    <w:rsid w:val="00720DB5"/>
    <w:rsid w:val="00721292"/>
    <w:rsid w:val="00721903"/>
    <w:rsid w:val="00723D2E"/>
    <w:rsid w:val="007354B8"/>
    <w:rsid w:val="007430A9"/>
    <w:rsid w:val="00744196"/>
    <w:rsid w:val="00753EC1"/>
    <w:rsid w:val="00764B27"/>
    <w:rsid w:val="0077081F"/>
    <w:rsid w:val="007923BC"/>
    <w:rsid w:val="0079760B"/>
    <w:rsid w:val="007A2B14"/>
    <w:rsid w:val="007A33E9"/>
    <w:rsid w:val="007A3F3B"/>
    <w:rsid w:val="007B1660"/>
    <w:rsid w:val="007B6CF7"/>
    <w:rsid w:val="007C2DBA"/>
    <w:rsid w:val="007D6530"/>
    <w:rsid w:val="007D6DEE"/>
    <w:rsid w:val="007E6E6B"/>
    <w:rsid w:val="007F50A6"/>
    <w:rsid w:val="00806EE2"/>
    <w:rsid w:val="00843C36"/>
    <w:rsid w:val="008640B6"/>
    <w:rsid w:val="00894DAA"/>
    <w:rsid w:val="008A1C56"/>
    <w:rsid w:val="008A1F1E"/>
    <w:rsid w:val="008A382E"/>
    <w:rsid w:val="008B2087"/>
    <w:rsid w:val="008C325C"/>
    <w:rsid w:val="008D6D6B"/>
    <w:rsid w:val="008E7D0E"/>
    <w:rsid w:val="00900934"/>
    <w:rsid w:val="009057CD"/>
    <w:rsid w:val="0091268C"/>
    <w:rsid w:val="00922A5E"/>
    <w:rsid w:val="00926182"/>
    <w:rsid w:val="00936AF7"/>
    <w:rsid w:val="0094635B"/>
    <w:rsid w:val="00952082"/>
    <w:rsid w:val="009553ED"/>
    <w:rsid w:val="009569E9"/>
    <w:rsid w:val="00957AA9"/>
    <w:rsid w:val="00963D54"/>
    <w:rsid w:val="00981993"/>
    <w:rsid w:val="00996643"/>
    <w:rsid w:val="00996845"/>
    <w:rsid w:val="009B0CB7"/>
    <w:rsid w:val="009B0EAB"/>
    <w:rsid w:val="009B2666"/>
    <w:rsid w:val="009B3064"/>
    <w:rsid w:val="009D7872"/>
    <w:rsid w:val="00A022F5"/>
    <w:rsid w:val="00A11829"/>
    <w:rsid w:val="00A13CB6"/>
    <w:rsid w:val="00A15DDC"/>
    <w:rsid w:val="00A17EF7"/>
    <w:rsid w:val="00A44C94"/>
    <w:rsid w:val="00A4766D"/>
    <w:rsid w:val="00A5540D"/>
    <w:rsid w:val="00A57DB9"/>
    <w:rsid w:val="00A96648"/>
    <w:rsid w:val="00AA4022"/>
    <w:rsid w:val="00AC20DB"/>
    <w:rsid w:val="00AE3082"/>
    <w:rsid w:val="00AE3920"/>
    <w:rsid w:val="00AE3D4A"/>
    <w:rsid w:val="00B06105"/>
    <w:rsid w:val="00B3008E"/>
    <w:rsid w:val="00B361E3"/>
    <w:rsid w:val="00B5397E"/>
    <w:rsid w:val="00B5555F"/>
    <w:rsid w:val="00B6336E"/>
    <w:rsid w:val="00B71F90"/>
    <w:rsid w:val="00B7505F"/>
    <w:rsid w:val="00B8303A"/>
    <w:rsid w:val="00B922C6"/>
    <w:rsid w:val="00B97156"/>
    <w:rsid w:val="00BA2397"/>
    <w:rsid w:val="00BB5B9E"/>
    <w:rsid w:val="00BC551A"/>
    <w:rsid w:val="00BC6812"/>
    <w:rsid w:val="00BD3DA2"/>
    <w:rsid w:val="00BD606B"/>
    <w:rsid w:val="00BE4327"/>
    <w:rsid w:val="00BF6A29"/>
    <w:rsid w:val="00C14A8D"/>
    <w:rsid w:val="00C2168C"/>
    <w:rsid w:val="00C31B31"/>
    <w:rsid w:val="00C37A67"/>
    <w:rsid w:val="00C60FD1"/>
    <w:rsid w:val="00C62D86"/>
    <w:rsid w:val="00C638FB"/>
    <w:rsid w:val="00C704BA"/>
    <w:rsid w:val="00C76590"/>
    <w:rsid w:val="00C82F46"/>
    <w:rsid w:val="00CA05C8"/>
    <w:rsid w:val="00CA1848"/>
    <w:rsid w:val="00CB7977"/>
    <w:rsid w:val="00CC4838"/>
    <w:rsid w:val="00CC7B1F"/>
    <w:rsid w:val="00CE2288"/>
    <w:rsid w:val="00D075C5"/>
    <w:rsid w:val="00D418DA"/>
    <w:rsid w:val="00D55752"/>
    <w:rsid w:val="00D80155"/>
    <w:rsid w:val="00D91265"/>
    <w:rsid w:val="00D94745"/>
    <w:rsid w:val="00DA3084"/>
    <w:rsid w:val="00DA5AB0"/>
    <w:rsid w:val="00DD1998"/>
    <w:rsid w:val="00DE66EC"/>
    <w:rsid w:val="00DE6B10"/>
    <w:rsid w:val="00DF5562"/>
    <w:rsid w:val="00E134C9"/>
    <w:rsid w:val="00E2690B"/>
    <w:rsid w:val="00E328D4"/>
    <w:rsid w:val="00E507ED"/>
    <w:rsid w:val="00E65AC4"/>
    <w:rsid w:val="00E72176"/>
    <w:rsid w:val="00E84182"/>
    <w:rsid w:val="00E8469F"/>
    <w:rsid w:val="00E97257"/>
    <w:rsid w:val="00EA44B0"/>
    <w:rsid w:val="00EC7CF1"/>
    <w:rsid w:val="00EE3572"/>
    <w:rsid w:val="00EE521E"/>
    <w:rsid w:val="00F10B16"/>
    <w:rsid w:val="00F15BB1"/>
    <w:rsid w:val="00F2086C"/>
    <w:rsid w:val="00F240A2"/>
    <w:rsid w:val="00F30AEE"/>
    <w:rsid w:val="00F327FB"/>
    <w:rsid w:val="00F4207C"/>
    <w:rsid w:val="00F51F83"/>
    <w:rsid w:val="00F6167A"/>
    <w:rsid w:val="00F7483E"/>
    <w:rsid w:val="00F92E0B"/>
    <w:rsid w:val="00FA3850"/>
    <w:rsid w:val="00FA56D6"/>
    <w:rsid w:val="00FD4F64"/>
    <w:rsid w:val="00FE3E56"/>
    <w:rsid w:val="042B5DB3"/>
    <w:rsid w:val="07C15200"/>
    <w:rsid w:val="0A71587A"/>
    <w:rsid w:val="0DEE78A8"/>
    <w:rsid w:val="0FEE171E"/>
    <w:rsid w:val="133D5109"/>
    <w:rsid w:val="147E2E05"/>
    <w:rsid w:val="18AB14CB"/>
    <w:rsid w:val="1A1877EC"/>
    <w:rsid w:val="1B7751D2"/>
    <w:rsid w:val="1CF8758D"/>
    <w:rsid w:val="1EC4008C"/>
    <w:rsid w:val="1F4F56B1"/>
    <w:rsid w:val="26284532"/>
    <w:rsid w:val="2B657F43"/>
    <w:rsid w:val="2F234731"/>
    <w:rsid w:val="32F61C4C"/>
    <w:rsid w:val="331235A2"/>
    <w:rsid w:val="33404E83"/>
    <w:rsid w:val="3D4B7D91"/>
    <w:rsid w:val="3DAC3EB4"/>
    <w:rsid w:val="41053DCE"/>
    <w:rsid w:val="415F192B"/>
    <w:rsid w:val="429E3BD6"/>
    <w:rsid w:val="46310BA9"/>
    <w:rsid w:val="46E42E1A"/>
    <w:rsid w:val="4BBF2A42"/>
    <w:rsid w:val="4DEF7397"/>
    <w:rsid w:val="4F084E6D"/>
    <w:rsid w:val="4F436B9E"/>
    <w:rsid w:val="50D34061"/>
    <w:rsid w:val="55912FE4"/>
    <w:rsid w:val="55BA7C02"/>
    <w:rsid w:val="565359E6"/>
    <w:rsid w:val="5D2D54F1"/>
    <w:rsid w:val="5EE1625A"/>
    <w:rsid w:val="63116BE3"/>
    <w:rsid w:val="685161D7"/>
    <w:rsid w:val="68D3250A"/>
    <w:rsid w:val="777A2A2B"/>
    <w:rsid w:val="77D6134F"/>
    <w:rsid w:val="798051D4"/>
    <w:rsid w:val="7999040F"/>
    <w:rsid w:val="79A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8960E"/>
  <w15:docId w15:val="{CE897B16-1150-4963-B8D5-2E5F9E4E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a6"/>
    <w:qFormat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1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6">
    <w:name w:val="纯文本 字符"/>
    <w:basedOn w:val="a0"/>
    <w:link w:val="a5"/>
    <w:qFormat/>
    <w:rPr>
      <w:rFonts w:ascii="仿宋_GB2312" w:eastAsia="宋体" w:hAnsi="Times New Roman" w:cs="Times New Roman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b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EB6F3-F37D-4CFE-8D3C-F946E039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475</Words>
  <Characters>2709</Characters>
  <Application>Microsoft Office Word</Application>
  <DocSecurity>0</DocSecurity>
  <Lines>22</Lines>
  <Paragraphs>6</Paragraphs>
  <ScaleCrop>false</ScaleCrop>
  <Company>中国石油大学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王彩红</dc:creator>
  <cp:lastModifiedBy>Pu Chen</cp:lastModifiedBy>
  <cp:revision>57</cp:revision>
  <cp:lastPrinted>2016-02-25T02:17:00Z</cp:lastPrinted>
  <dcterms:created xsi:type="dcterms:W3CDTF">2019-06-07T01:29:00Z</dcterms:created>
  <dcterms:modified xsi:type="dcterms:W3CDTF">2026-08-21T02:24:00Z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1B11B375CDE0435DAAEAF2D33247567A_12</vt:lpwstr>
  </property>
</Properties>
</file>