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1D3" w:rsidRDefault="00741A37">
      <w:pPr>
        <w:ind w:firstLineChars="200" w:firstLine="723"/>
        <w:rPr>
          <w:rFonts w:ascii="Times New Roman" w:hAnsi="Times New Roman"/>
          <w:b/>
          <w:sz w:val="36"/>
          <w:szCs w:val="36"/>
        </w:rPr>
      </w:pPr>
      <w:r>
        <w:rPr>
          <w:rFonts w:ascii="Times New Roman" w:hAnsi="Times New Roman" w:hint="eastAsia"/>
          <w:b/>
          <w:sz w:val="36"/>
          <w:szCs w:val="36"/>
        </w:rPr>
        <w:t>申报</w:t>
      </w:r>
      <w:r>
        <w:rPr>
          <w:rFonts w:ascii="Times New Roman" w:hAnsi="Times New Roman" w:hint="eastAsia"/>
          <w:b/>
          <w:sz w:val="36"/>
          <w:szCs w:val="36"/>
        </w:rPr>
        <w:t>2021</w:t>
      </w:r>
      <w:r>
        <w:rPr>
          <w:rFonts w:ascii="Times New Roman" w:hAnsi="Times New Roman" w:hint="eastAsia"/>
          <w:b/>
          <w:sz w:val="36"/>
          <w:szCs w:val="36"/>
        </w:rPr>
        <w:t>年度陕西高校科学技术</w:t>
      </w:r>
      <w:proofErr w:type="gramStart"/>
      <w:r>
        <w:rPr>
          <w:rFonts w:ascii="Times New Roman" w:hAnsi="Times New Roman" w:hint="eastAsia"/>
          <w:b/>
          <w:sz w:val="36"/>
          <w:szCs w:val="36"/>
        </w:rPr>
        <w:t>奖情况</w:t>
      </w:r>
      <w:proofErr w:type="gramEnd"/>
      <w:r>
        <w:rPr>
          <w:rFonts w:ascii="Times New Roman" w:hAnsi="Times New Roman" w:hint="eastAsia"/>
          <w:b/>
          <w:sz w:val="36"/>
          <w:szCs w:val="36"/>
        </w:rPr>
        <w:t>公示</w:t>
      </w:r>
    </w:p>
    <w:p w:rsidR="003521D3" w:rsidRDefault="003521D3">
      <w:pPr>
        <w:rPr>
          <w:rFonts w:ascii="Times New Roman" w:hAnsi="Times New Roman"/>
          <w:b/>
          <w:sz w:val="36"/>
          <w:szCs w:val="36"/>
        </w:rPr>
      </w:pPr>
    </w:p>
    <w:p w:rsidR="003521D3" w:rsidRDefault="00741A37">
      <w:pPr>
        <w:rPr>
          <w:rFonts w:ascii="Times New Roman" w:hAnsi="Times New Roman"/>
          <w:sz w:val="28"/>
          <w:szCs w:val="28"/>
        </w:rPr>
      </w:pPr>
      <w:r>
        <w:rPr>
          <w:rFonts w:ascii="Times New Roman" w:hAnsi="Times New Roman"/>
          <w:b/>
          <w:bCs/>
          <w:sz w:val="28"/>
          <w:szCs w:val="28"/>
        </w:rPr>
        <w:t>项目名称</w:t>
      </w:r>
      <w:r>
        <w:rPr>
          <w:rFonts w:ascii="Times New Roman" w:hAnsi="Times New Roman"/>
          <w:sz w:val="28"/>
          <w:szCs w:val="28"/>
        </w:rPr>
        <w:t>：</w:t>
      </w:r>
      <w:r>
        <w:rPr>
          <w:rFonts w:ascii="Times New Roman" w:hAnsi="Times New Roman" w:hint="eastAsia"/>
          <w:sz w:val="28"/>
          <w:szCs w:val="28"/>
        </w:rPr>
        <w:t>高性能绿色环保型合成润滑剂的研发</w:t>
      </w:r>
    </w:p>
    <w:p w:rsidR="003521D3" w:rsidRDefault="00741A37">
      <w:pPr>
        <w:rPr>
          <w:rFonts w:ascii="Times New Roman" w:hAnsi="Times New Roman"/>
          <w:sz w:val="28"/>
          <w:szCs w:val="28"/>
        </w:rPr>
      </w:pPr>
      <w:r>
        <w:rPr>
          <w:rFonts w:ascii="Times New Roman" w:hAnsi="Times New Roman"/>
          <w:b/>
          <w:bCs/>
          <w:sz w:val="28"/>
          <w:szCs w:val="28"/>
        </w:rPr>
        <w:t>完成单位：</w:t>
      </w:r>
      <w:r>
        <w:rPr>
          <w:rFonts w:ascii="Times New Roman" w:hAnsi="Times New Roman" w:hint="eastAsia"/>
          <w:sz w:val="28"/>
          <w:szCs w:val="28"/>
        </w:rPr>
        <w:t>宝鸡文理学院</w:t>
      </w:r>
    </w:p>
    <w:p w:rsidR="003521D3" w:rsidRDefault="00741A37">
      <w:pPr>
        <w:rPr>
          <w:rFonts w:ascii="Times New Roman" w:hAnsi="Times New Roman"/>
          <w:sz w:val="28"/>
          <w:szCs w:val="28"/>
        </w:rPr>
      </w:pPr>
      <w:r>
        <w:rPr>
          <w:rFonts w:ascii="Times New Roman" w:hAnsi="Times New Roman"/>
          <w:b/>
          <w:bCs/>
          <w:sz w:val="28"/>
          <w:szCs w:val="28"/>
        </w:rPr>
        <w:t>完成人：</w:t>
      </w:r>
      <w:r>
        <w:rPr>
          <w:rFonts w:ascii="Times New Roman" w:hAnsi="Times New Roman" w:hint="eastAsia"/>
          <w:sz w:val="28"/>
          <w:szCs w:val="28"/>
        </w:rPr>
        <w:t>凡明锦；马琳；杨得锁；王晓玲；董瑞；胡承红</w:t>
      </w:r>
    </w:p>
    <w:p w:rsidR="003521D3" w:rsidRDefault="00741A37">
      <w:pPr>
        <w:rPr>
          <w:rFonts w:ascii="Times New Roman" w:hAnsi="Times New Roman"/>
          <w:sz w:val="28"/>
          <w:szCs w:val="28"/>
        </w:rPr>
      </w:pPr>
      <w:r>
        <w:rPr>
          <w:rFonts w:ascii="Times New Roman" w:hAnsi="Times New Roman"/>
          <w:b/>
          <w:bCs/>
          <w:sz w:val="28"/>
          <w:szCs w:val="28"/>
        </w:rPr>
        <w:t>项目简介：</w:t>
      </w:r>
      <w:r>
        <w:rPr>
          <w:rFonts w:ascii="Times New Roman" w:hAnsi="Times New Roman" w:hint="eastAsia"/>
          <w:sz w:val="28"/>
          <w:szCs w:val="28"/>
        </w:rPr>
        <w:t>本项目开展了基于天然产物、食品药品资源的高性能绿色环保型合成润滑剂的设计、制备工作，并考察了这些润滑剂的物理化学性质、摩擦学性能、生态毒性以及生物降解性，研究了它们在摩擦副表面的吸附行为、成膜特性，揭示了它们的润滑抗磨损作用机制。本项目属于化学学科领域的研究，主要研究内容如下：</w:t>
      </w:r>
    </w:p>
    <w:p w:rsidR="003521D3" w:rsidRDefault="00741A37">
      <w:pPr>
        <w:ind w:firstLine="420"/>
        <w:rPr>
          <w:rFonts w:ascii="Times New Roman" w:hAnsi="Times New Roman"/>
          <w:sz w:val="28"/>
          <w:szCs w:val="28"/>
        </w:rPr>
      </w:pPr>
      <w:r>
        <w:rPr>
          <w:rFonts w:ascii="Times New Roman" w:hAnsi="Times New Roman" w:hint="eastAsia"/>
          <w:sz w:val="28"/>
          <w:szCs w:val="28"/>
        </w:rPr>
        <w:t>以源于药品资源的辛丁</w:t>
      </w:r>
      <w:proofErr w:type="gramStart"/>
      <w:r>
        <w:rPr>
          <w:rFonts w:ascii="Times New Roman" w:hAnsi="Times New Roman" w:hint="eastAsia"/>
          <w:sz w:val="28"/>
          <w:szCs w:val="28"/>
        </w:rPr>
        <w:t>酯</w:t>
      </w:r>
      <w:proofErr w:type="gramEnd"/>
      <w:r>
        <w:rPr>
          <w:rFonts w:ascii="Times New Roman" w:hAnsi="Times New Roman" w:hint="eastAsia"/>
          <w:sz w:val="28"/>
          <w:szCs w:val="28"/>
        </w:rPr>
        <w:t>磺酸钠为原料设计制备了辛丁</w:t>
      </w:r>
      <w:proofErr w:type="gramStart"/>
      <w:r>
        <w:rPr>
          <w:rFonts w:ascii="Times New Roman" w:hAnsi="Times New Roman" w:hint="eastAsia"/>
          <w:sz w:val="28"/>
          <w:szCs w:val="28"/>
        </w:rPr>
        <w:t>酯</w:t>
      </w:r>
      <w:proofErr w:type="gramEnd"/>
      <w:r>
        <w:rPr>
          <w:rFonts w:ascii="Times New Roman" w:hAnsi="Times New Roman" w:hint="eastAsia"/>
          <w:sz w:val="28"/>
          <w:szCs w:val="28"/>
        </w:rPr>
        <w:t>磺酸盐离子液体，发现它们作为钢、铜和铝等不同摩擦副的润滑剂均具有优异的减摩抗磨性能，其中季铵盐辛丁</w:t>
      </w:r>
      <w:proofErr w:type="gramStart"/>
      <w:r>
        <w:rPr>
          <w:rFonts w:ascii="Times New Roman" w:hAnsi="Times New Roman" w:hint="eastAsia"/>
          <w:sz w:val="28"/>
          <w:szCs w:val="28"/>
        </w:rPr>
        <w:t>酯</w:t>
      </w:r>
      <w:proofErr w:type="gramEnd"/>
      <w:r>
        <w:rPr>
          <w:rFonts w:ascii="Times New Roman" w:hAnsi="Times New Roman" w:hint="eastAsia"/>
          <w:sz w:val="28"/>
          <w:szCs w:val="28"/>
        </w:rPr>
        <w:t>磺酸盐离子液体在合成润滑油聚</w:t>
      </w:r>
      <w:r>
        <w:rPr>
          <w:rFonts w:ascii="Times New Roman" w:hAnsi="Times New Roman" w:hint="eastAsia"/>
          <w:sz w:val="28"/>
          <w:szCs w:val="28"/>
        </w:rPr>
        <w:t>-</w:t>
      </w:r>
      <w:r>
        <w:rPr>
          <w:rFonts w:ascii="Times New Roman" w:hAnsi="Times New Roman" w:hint="eastAsia"/>
          <w:sz w:val="28"/>
          <w:szCs w:val="28"/>
        </w:rPr>
        <w:t>α</w:t>
      </w:r>
      <w:r>
        <w:rPr>
          <w:rFonts w:ascii="Times New Roman" w:hAnsi="Times New Roman" w:hint="eastAsia"/>
          <w:sz w:val="28"/>
          <w:szCs w:val="28"/>
        </w:rPr>
        <w:t>-</w:t>
      </w:r>
      <w:r>
        <w:rPr>
          <w:rFonts w:ascii="Times New Roman" w:hAnsi="Times New Roman" w:hint="eastAsia"/>
          <w:sz w:val="28"/>
          <w:szCs w:val="28"/>
        </w:rPr>
        <w:t>烯烃中还具有良好的溶解度性，它们不但能够显著改善聚</w:t>
      </w:r>
      <w:r>
        <w:rPr>
          <w:rFonts w:ascii="Times New Roman" w:hAnsi="Times New Roman" w:hint="eastAsia"/>
          <w:sz w:val="28"/>
          <w:szCs w:val="28"/>
        </w:rPr>
        <w:t>-</w:t>
      </w:r>
      <w:r>
        <w:rPr>
          <w:rFonts w:ascii="Times New Roman" w:hAnsi="Times New Roman" w:hint="eastAsia"/>
          <w:sz w:val="28"/>
          <w:szCs w:val="28"/>
        </w:rPr>
        <w:t>α</w:t>
      </w:r>
      <w:r>
        <w:rPr>
          <w:rFonts w:ascii="Times New Roman" w:hAnsi="Times New Roman" w:hint="eastAsia"/>
          <w:sz w:val="28"/>
          <w:szCs w:val="28"/>
        </w:rPr>
        <w:t>-</w:t>
      </w:r>
      <w:proofErr w:type="gramStart"/>
      <w:r>
        <w:rPr>
          <w:rFonts w:ascii="Times New Roman" w:hAnsi="Times New Roman" w:hint="eastAsia"/>
          <w:sz w:val="28"/>
          <w:szCs w:val="28"/>
        </w:rPr>
        <w:t>烯烃油</w:t>
      </w:r>
      <w:proofErr w:type="gramEnd"/>
      <w:r>
        <w:rPr>
          <w:rFonts w:ascii="Times New Roman" w:hAnsi="Times New Roman" w:hint="eastAsia"/>
          <w:sz w:val="28"/>
          <w:szCs w:val="28"/>
        </w:rPr>
        <w:t>的减摩抗磨性能，同时还具有良好的清净分散性，用作润滑油添加剂时可显著抑制油品中积碳的形成。摩擦学机理研究表明：辛丁</w:t>
      </w:r>
      <w:proofErr w:type="gramStart"/>
      <w:r>
        <w:rPr>
          <w:rFonts w:ascii="Times New Roman" w:hAnsi="Times New Roman" w:hint="eastAsia"/>
          <w:sz w:val="28"/>
          <w:szCs w:val="28"/>
        </w:rPr>
        <w:t>酯</w:t>
      </w:r>
      <w:proofErr w:type="gramEnd"/>
      <w:r>
        <w:rPr>
          <w:rFonts w:ascii="Times New Roman" w:hAnsi="Times New Roman" w:hint="eastAsia"/>
          <w:sz w:val="28"/>
          <w:szCs w:val="28"/>
        </w:rPr>
        <w:t>磺酸盐离子液体之所以具有优异的减摩抗磨性能归因于大体积的</w:t>
      </w:r>
      <w:r>
        <w:rPr>
          <w:rFonts w:ascii="Times New Roman" w:hAnsi="Times New Roman" w:hint="eastAsia"/>
          <w:sz w:val="28"/>
          <w:szCs w:val="28"/>
        </w:rPr>
        <w:t xml:space="preserve"> DOSS-</w:t>
      </w:r>
      <w:r>
        <w:rPr>
          <w:rFonts w:ascii="Times New Roman" w:hAnsi="Times New Roman" w:hint="eastAsia"/>
          <w:sz w:val="28"/>
          <w:szCs w:val="28"/>
        </w:rPr>
        <w:t>阴离子可在摩擦副表面发生强吸附作用而形成较厚且稳定的润滑保护膜。</w:t>
      </w:r>
    </w:p>
    <w:p w:rsidR="003521D3" w:rsidRDefault="00741A37">
      <w:pPr>
        <w:ind w:firstLine="420"/>
        <w:rPr>
          <w:rFonts w:ascii="Times New Roman" w:hAnsi="Times New Roman"/>
          <w:sz w:val="28"/>
          <w:szCs w:val="28"/>
        </w:rPr>
      </w:pPr>
      <w:r>
        <w:rPr>
          <w:rFonts w:ascii="Times New Roman" w:hAnsi="Times New Roman" w:hint="eastAsia"/>
          <w:sz w:val="28"/>
          <w:szCs w:val="28"/>
        </w:rPr>
        <w:t>以源于天然产物或食品药品资源的化合物脂肪酸、氨基酸、糖精钠、安赛蜜等为原料设计制备了一系列无卤素的环保型离子液体润滑剂，发现它们不但润滑性能好，而且水解稳定高、腐蚀性小、生态毒</w:t>
      </w:r>
      <w:r>
        <w:rPr>
          <w:rFonts w:ascii="Times New Roman" w:hAnsi="Times New Roman" w:hint="eastAsia"/>
          <w:sz w:val="28"/>
          <w:szCs w:val="28"/>
        </w:rPr>
        <w:lastRenderedPageBreak/>
        <w:t>性低，是一类极具发展前景的新型绿色环保型润滑剂。</w:t>
      </w:r>
    </w:p>
    <w:p w:rsidR="003521D3" w:rsidRDefault="00741A37">
      <w:pPr>
        <w:ind w:firstLine="420"/>
        <w:rPr>
          <w:rFonts w:ascii="Times New Roman" w:hAnsi="Times New Roman"/>
          <w:sz w:val="28"/>
          <w:szCs w:val="28"/>
        </w:rPr>
      </w:pPr>
      <w:r>
        <w:rPr>
          <w:rFonts w:ascii="Times New Roman" w:hAnsi="Times New Roman" w:hint="eastAsia"/>
          <w:sz w:val="28"/>
          <w:szCs w:val="28"/>
        </w:rPr>
        <w:t>以苯并三氮</w:t>
      </w:r>
      <w:proofErr w:type="gramStart"/>
      <w:r>
        <w:rPr>
          <w:rFonts w:ascii="Times New Roman" w:hAnsi="Times New Roman" w:hint="eastAsia"/>
          <w:sz w:val="28"/>
          <w:szCs w:val="28"/>
        </w:rPr>
        <w:t>唑</w:t>
      </w:r>
      <w:proofErr w:type="gramEnd"/>
      <w:r>
        <w:rPr>
          <w:rFonts w:ascii="Times New Roman" w:hAnsi="Times New Roman" w:hint="eastAsia"/>
          <w:sz w:val="28"/>
          <w:szCs w:val="28"/>
        </w:rPr>
        <w:t>和四丁基氢氧化铵或四丁基氢氧化磷为原料，在水溶液中原位制备了苯</w:t>
      </w:r>
      <w:r>
        <w:rPr>
          <w:rFonts w:ascii="Times New Roman" w:hAnsi="Times New Roman" w:hint="eastAsia"/>
          <w:sz w:val="28"/>
          <w:szCs w:val="28"/>
        </w:rPr>
        <w:t xml:space="preserve"> </w:t>
      </w:r>
      <w:r>
        <w:rPr>
          <w:rFonts w:ascii="Times New Roman" w:hAnsi="Times New Roman" w:hint="eastAsia"/>
          <w:sz w:val="28"/>
          <w:szCs w:val="28"/>
        </w:rPr>
        <w:t>并三氮</w:t>
      </w:r>
      <w:proofErr w:type="gramStart"/>
      <w:r>
        <w:rPr>
          <w:rFonts w:ascii="Times New Roman" w:hAnsi="Times New Roman" w:hint="eastAsia"/>
          <w:sz w:val="28"/>
          <w:szCs w:val="28"/>
        </w:rPr>
        <w:t>唑</w:t>
      </w:r>
      <w:proofErr w:type="gramEnd"/>
      <w:r>
        <w:rPr>
          <w:rFonts w:ascii="Times New Roman" w:hAnsi="Times New Roman" w:hint="eastAsia"/>
          <w:sz w:val="28"/>
          <w:szCs w:val="28"/>
        </w:rPr>
        <w:t>类离子液体水基润滑添加剂，该合成过程极为绿色环保，不涉及产物的分离和纯化，不采用任何挥发性有机溶剂。所得到的添加剂在钢、铜和铝等不同</w:t>
      </w:r>
      <w:proofErr w:type="gramStart"/>
      <w:r>
        <w:rPr>
          <w:rFonts w:ascii="Times New Roman" w:hAnsi="Times New Roman" w:hint="eastAsia"/>
          <w:sz w:val="28"/>
          <w:szCs w:val="28"/>
        </w:rPr>
        <w:t>摩擦副上不但</w:t>
      </w:r>
      <w:proofErr w:type="gramEnd"/>
      <w:r>
        <w:rPr>
          <w:rFonts w:ascii="Times New Roman" w:hAnsi="Times New Roman" w:hint="eastAsia"/>
          <w:sz w:val="28"/>
          <w:szCs w:val="28"/>
        </w:rPr>
        <w:t>表现出优异的减摩抗磨性能，而且还具有很好的抗腐蚀性能，是一类多功能的绿色环保型水基润滑添加剂。</w:t>
      </w:r>
    </w:p>
    <w:p w:rsidR="003521D3" w:rsidRDefault="00741A37">
      <w:pPr>
        <w:ind w:firstLine="420"/>
        <w:rPr>
          <w:rFonts w:ascii="Times New Roman" w:hAnsi="Times New Roman"/>
          <w:sz w:val="28"/>
          <w:szCs w:val="28"/>
        </w:rPr>
      </w:pPr>
      <w:r>
        <w:rPr>
          <w:rFonts w:ascii="Times New Roman" w:hAnsi="Times New Roman" w:hint="eastAsia"/>
          <w:sz w:val="28"/>
          <w:szCs w:val="28"/>
        </w:rPr>
        <w:t>以天然产物没食子酸为原料设计制备了没食子酸酯类润滑油，该酯类润滑油与市售进口合成酯类油相比在热稳定性、氧化安定性、高温润滑性能等方面都有大幅度的提高，其综合性能显著优于当前市售进口合成酯类润滑油。特别是完全采用绿色环保可再生的原料没食子酸和脂肪酸制备的没食子酸酯类润滑油在生物降解性方面表现尤为突出，其生物降解率远远超过当前市售合成酯类润滑油。此研究大大促进了合成酯类润滑油向绿色环保型润滑剂方向的发展。</w:t>
      </w:r>
    </w:p>
    <w:p w:rsidR="003521D3" w:rsidRPr="00EC1E67" w:rsidRDefault="00741A37" w:rsidP="00EC1E67">
      <w:pPr>
        <w:ind w:firstLine="420"/>
        <w:rPr>
          <w:rFonts w:ascii="Times New Roman" w:hAnsi="Times New Roman"/>
          <w:sz w:val="28"/>
          <w:szCs w:val="28"/>
        </w:rPr>
      </w:pPr>
      <w:r>
        <w:rPr>
          <w:rFonts w:ascii="Times New Roman" w:hAnsi="Times New Roman" w:hint="eastAsia"/>
          <w:sz w:val="28"/>
          <w:szCs w:val="28"/>
        </w:rPr>
        <w:t>本项目的初步研究成果经整理已发表研究论文</w:t>
      </w:r>
      <w:r>
        <w:rPr>
          <w:rFonts w:ascii="Times New Roman" w:hAnsi="Times New Roman" w:hint="eastAsia"/>
          <w:sz w:val="28"/>
          <w:szCs w:val="28"/>
        </w:rPr>
        <w:t xml:space="preserve"> 21 </w:t>
      </w:r>
      <w:r>
        <w:rPr>
          <w:rFonts w:ascii="Times New Roman" w:hAnsi="Times New Roman" w:hint="eastAsia"/>
          <w:sz w:val="28"/>
          <w:szCs w:val="28"/>
        </w:rPr>
        <w:t>篇。其中，被</w:t>
      </w:r>
      <w:r>
        <w:rPr>
          <w:rFonts w:ascii="Times New Roman" w:hAnsi="Times New Roman" w:hint="eastAsia"/>
          <w:sz w:val="28"/>
          <w:szCs w:val="28"/>
        </w:rPr>
        <w:t xml:space="preserve"> SCI </w:t>
      </w:r>
      <w:r>
        <w:rPr>
          <w:rFonts w:ascii="Times New Roman" w:hAnsi="Times New Roman" w:hint="eastAsia"/>
          <w:sz w:val="28"/>
          <w:szCs w:val="28"/>
        </w:rPr>
        <w:t>检索论文</w:t>
      </w:r>
      <w:r>
        <w:rPr>
          <w:rFonts w:ascii="Times New Roman" w:hAnsi="Times New Roman" w:hint="eastAsia"/>
          <w:sz w:val="28"/>
          <w:szCs w:val="28"/>
        </w:rPr>
        <w:t xml:space="preserve"> 17 </w:t>
      </w:r>
      <w:r>
        <w:rPr>
          <w:rFonts w:ascii="Times New Roman" w:hAnsi="Times New Roman" w:hint="eastAsia"/>
          <w:sz w:val="28"/>
          <w:szCs w:val="28"/>
        </w:rPr>
        <w:t>篇（</w:t>
      </w:r>
      <w:r>
        <w:rPr>
          <w:rFonts w:ascii="Times New Roman" w:hAnsi="Times New Roman" w:hint="eastAsia"/>
          <w:sz w:val="28"/>
          <w:szCs w:val="28"/>
        </w:rPr>
        <w:t>SCI</w:t>
      </w:r>
      <w:r>
        <w:rPr>
          <w:rFonts w:ascii="Times New Roman" w:hAnsi="Times New Roman" w:hint="eastAsia"/>
          <w:sz w:val="28"/>
          <w:szCs w:val="28"/>
        </w:rPr>
        <w:t>一区论文</w:t>
      </w:r>
      <w:r>
        <w:rPr>
          <w:rFonts w:ascii="Times New Roman" w:hAnsi="Times New Roman" w:hint="eastAsia"/>
          <w:sz w:val="28"/>
          <w:szCs w:val="28"/>
        </w:rPr>
        <w:t xml:space="preserve"> 6 </w:t>
      </w:r>
      <w:r>
        <w:rPr>
          <w:rFonts w:ascii="Times New Roman" w:hAnsi="Times New Roman" w:hint="eastAsia"/>
          <w:sz w:val="28"/>
          <w:szCs w:val="28"/>
        </w:rPr>
        <w:t>篇、二区论文</w:t>
      </w:r>
      <w:r>
        <w:rPr>
          <w:rFonts w:ascii="Times New Roman" w:hAnsi="Times New Roman" w:hint="eastAsia"/>
          <w:sz w:val="28"/>
          <w:szCs w:val="28"/>
        </w:rPr>
        <w:t xml:space="preserve"> 5 </w:t>
      </w:r>
      <w:r>
        <w:rPr>
          <w:rFonts w:ascii="Times New Roman" w:hAnsi="Times New Roman" w:hint="eastAsia"/>
          <w:sz w:val="28"/>
          <w:szCs w:val="28"/>
        </w:rPr>
        <w:t>篇、三区论文</w:t>
      </w:r>
      <w:r>
        <w:rPr>
          <w:rFonts w:ascii="Times New Roman" w:hAnsi="Times New Roman" w:hint="eastAsia"/>
          <w:sz w:val="28"/>
          <w:szCs w:val="28"/>
        </w:rPr>
        <w:t xml:space="preserve"> 6 </w:t>
      </w:r>
      <w:r>
        <w:rPr>
          <w:rFonts w:ascii="Times New Roman" w:hAnsi="Times New Roman" w:hint="eastAsia"/>
          <w:sz w:val="28"/>
          <w:szCs w:val="28"/>
        </w:rPr>
        <w:t>篇）、</w:t>
      </w:r>
      <w:r>
        <w:rPr>
          <w:rFonts w:ascii="Times New Roman" w:hAnsi="Times New Roman" w:hint="eastAsia"/>
          <w:sz w:val="28"/>
          <w:szCs w:val="28"/>
        </w:rPr>
        <w:t xml:space="preserve">EI </w:t>
      </w:r>
      <w:r>
        <w:rPr>
          <w:rFonts w:ascii="Times New Roman" w:hAnsi="Times New Roman" w:hint="eastAsia"/>
          <w:sz w:val="28"/>
          <w:szCs w:val="28"/>
        </w:rPr>
        <w:t>检索</w:t>
      </w:r>
      <w:r>
        <w:rPr>
          <w:rFonts w:ascii="Times New Roman" w:hAnsi="Times New Roman" w:hint="eastAsia"/>
          <w:sz w:val="28"/>
          <w:szCs w:val="28"/>
        </w:rPr>
        <w:t xml:space="preserve"> 3 </w:t>
      </w:r>
      <w:r>
        <w:rPr>
          <w:rFonts w:ascii="Times New Roman" w:hAnsi="Times New Roman" w:hint="eastAsia"/>
          <w:sz w:val="28"/>
          <w:szCs w:val="28"/>
        </w:rPr>
        <w:t>篇。这些论文成果在</w:t>
      </w:r>
      <w:r>
        <w:rPr>
          <w:rFonts w:ascii="Times New Roman" w:hAnsi="Times New Roman" w:hint="eastAsia"/>
          <w:sz w:val="28"/>
          <w:szCs w:val="28"/>
        </w:rPr>
        <w:t xml:space="preserve"> Web of Science </w:t>
      </w:r>
      <w:r>
        <w:rPr>
          <w:rFonts w:ascii="Times New Roman" w:hAnsi="Times New Roman" w:hint="eastAsia"/>
          <w:sz w:val="28"/>
          <w:szCs w:val="28"/>
        </w:rPr>
        <w:t>核心合集中的被引频次总计超过</w:t>
      </w:r>
      <w:r>
        <w:rPr>
          <w:rFonts w:ascii="Times New Roman" w:hAnsi="Times New Roman" w:hint="eastAsia"/>
          <w:sz w:val="28"/>
          <w:szCs w:val="28"/>
        </w:rPr>
        <w:t xml:space="preserve"> 220 </w:t>
      </w:r>
      <w:r>
        <w:rPr>
          <w:rFonts w:ascii="Times New Roman" w:hAnsi="Times New Roman" w:hint="eastAsia"/>
          <w:sz w:val="28"/>
          <w:szCs w:val="28"/>
        </w:rPr>
        <w:t>次、他引频次超过</w:t>
      </w:r>
      <w:r>
        <w:rPr>
          <w:rFonts w:ascii="Times New Roman" w:hAnsi="Times New Roman" w:hint="eastAsia"/>
          <w:sz w:val="28"/>
          <w:szCs w:val="28"/>
        </w:rPr>
        <w:t xml:space="preserve"> 160 </w:t>
      </w:r>
      <w:r>
        <w:rPr>
          <w:rFonts w:ascii="Times New Roman" w:hAnsi="Times New Roman" w:hint="eastAsia"/>
          <w:sz w:val="28"/>
          <w:szCs w:val="28"/>
        </w:rPr>
        <w:t>次，得到了国内外众多研究人员的引用和肯定；取得授权国家发明专利</w:t>
      </w:r>
      <w:r>
        <w:rPr>
          <w:rFonts w:ascii="Times New Roman" w:hAnsi="Times New Roman" w:hint="eastAsia"/>
          <w:sz w:val="28"/>
          <w:szCs w:val="28"/>
        </w:rPr>
        <w:t xml:space="preserve"> 2 </w:t>
      </w:r>
      <w:r>
        <w:rPr>
          <w:rFonts w:ascii="Times New Roman" w:hAnsi="Times New Roman" w:hint="eastAsia"/>
          <w:sz w:val="28"/>
          <w:szCs w:val="28"/>
        </w:rPr>
        <w:t>项，同时还有近</w:t>
      </w:r>
      <w:r>
        <w:rPr>
          <w:rFonts w:ascii="Times New Roman" w:hAnsi="Times New Roman" w:hint="eastAsia"/>
          <w:sz w:val="28"/>
          <w:szCs w:val="28"/>
        </w:rPr>
        <w:t xml:space="preserve"> 10 </w:t>
      </w:r>
      <w:r>
        <w:rPr>
          <w:rFonts w:ascii="Times New Roman" w:hAnsi="Times New Roman" w:hint="eastAsia"/>
          <w:sz w:val="28"/>
          <w:szCs w:val="28"/>
        </w:rPr>
        <w:t>项发明专利处于实</w:t>
      </w:r>
      <w:proofErr w:type="gramStart"/>
      <w:r>
        <w:rPr>
          <w:rFonts w:ascii="Times New Roman" w:hAnsi="Times New Roman" w:hint="eastAsia"/>
          <w:sz w:val="28"/>
          <w:szCs w:val="28"/>
        </w:rPr>
        <w:t>审过程</w:t>
      </w:r>
      <w:proofErr w:type="gramEnd"/>
      <w:r>
        <w:rPr>
          <w:rFonts w:ascii="Times New Roman" w:hAnsi="Times New Roman" w:hint="eastAsia"/>
          <w:sz w:val="28"/>
          <w:szCs w:val="28"/>
        </w:rPr>
        <w:t>中。项目成果总体达到国际先进水平，部分技术达到了国际领先水平。该研究成果为新型高性能绿色环保合成润滑剂的研发和应用提供了一定的理论支撑和技术参考</w:t>
      </w:r>
      <w:r>
        <w:rPr>
          <w:rFonts w:ascii="Times New Roman" w:hAnsi="Times New Roman" w:hint="eastAsia"/>
          <w:sz w:val="28"/>
          <w:szCs w:val="28"/>
        </w:rPr>
        <w:lastRenderedPageBreak/>
        <w:t>依据，对拓宽我国环保型合成润滑剂的应用领域、优化我国润滑剂的产业结构起到了积极的推动作用。</w:t>
      </w:r>
    </w:p>
    <w:p w:rsidR="003521D3" w:rsidRDefault="00741A37">
      <w:pPr>
        <w:spacing w:line="360" w:lineRule="auto"/>
        <w:ind w:firstLineChars="1100" w:firstLine="3092"/>
        <w:rPr>
          <w:rFonts w:ascii="Times New Roman" w:hAnsi="Times New Roman"/>
          <w:b/>
          <w:bCs/>
          <w:sz w:val="28"/>
          <w:szCs w:val="28"/>
        </w:rPr>
      </w:pPr>
      <w:r>
        <w:rPr>
          <w:rFonts w:ascii="Times New Roman" w:hAnsi="Times New Roman" w:hint="eastAsia"/>
          <w:b/>
          <w:bCs/>
          <w:sz w:val="28"/>
          <w:szCs w:val="28"/>
        </w:rPr>
        <w:t>主要知识产权目录</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617"/>
        <w:gridCol w:w="1217"/>
        <w:gridCol w:w="1135"/>
        <w:gridCol w:w="1276"/>
        <w:gridCol w:w="1276"/>
        <w:gridCol w:w="1183"/>
      </w:tblGrid>
      <w:tr w:rsidR="00741A37" w:rsidTr="00EC1E67">
        <w:tc>
          <w:tcPr>
            <w:tcW w:w="817" w:type="dxa"/>
            <w:shd w:val="clear" w:color="auto" w:fill="auto"/>
            <w:vAlign w:val="center"/>
          </w:tcPr>
          <w:p w:rsidR="003521D3" w:rsidRPr="00741A37" w:rsidRDefault="00741A37" w:rsidP="00EC1E67">
            <w:pPr>
              <w:spacing w:line="360" w:lineRule="auto"/>
              <w:jc w:val="center"/>
              <w:rPr>
                <w:rFonts w:ascii="Times New Roman" w:hAnsi="Times New Roman"/>
                <w:b/>
                <w:bCs/>
                <w:sz w:val="28"/>
                <w:szCs w:val="28"/>
              </w:rPr>
            </w:pPr>
            <w:r w:rsidRPr="00741A37">
              <w:rPr>
                <w:rFonts w:ascii="Times New Roman" w:hAnsi="Times New Roman" w:hint="eastAsia"/>
                <w:b/>
                <w:bCs/>
                <w:sz w:val="24"/>
                <w:szCs w:val="24"/>
              </w:rPr>
              <w:t>序号</w:t>
            </w:r>
          </w:p>
        </w:tc>
        <w:tc>
          <w:tcPr>
            <w:tcW w:w="1617" w:type="dxa"/>
            <w:shd w:val="clear" w:color="auto" w:fill="auto"/>
            <w:vAlign w:val="center"/>
          </w:tcPr>
          <w:p w:rsidR="003521D3" w:rsidRPr="00741A37" w:rsidRDefault="00741A37" w:rsidP="00EC1E67">
            <w:pPr>
              <w:spacing w:line="360" w:lineRule="auto"/>
              <w:jc w:val="center"/>
              <w:rPr>
                <w:rFonts w:ascii="Times New Roman" w:hAnsi="Times New Roman"/>
                <w:b/>
                <w:bCs/>
                <w:sz w:val="24"/>
                <w:szCs w:val="24"/>
              </w:rPr>
            </w:pPr>
            <w:r w:rsidRPr="00741A37">
              <w:rPr>
                <w:rFonts w:ascii="Times New Roman" w:hAnsi="Times New Roman" w:hint="eastAsia"/>
                <w:b/>
                <w:bCs/>
                <w:sz w:val="24"/>
                <w:szCs w:val="24"/>
              </w:rPr>
              <w:t>专利名称</w:t>
            </w:r>
          </w:p>
        </w:tc>
        <w:tc>
          <w:tcPr>
            <w:tcW w:w="1217" w:type="dxa"/>
            <w:shd w:val="clear" w:color="auto" w:fill="auto"/>
            <w:vAlign w:val="center"/>
          </w:tcPr>
          <w:p w:rsidR="003521D3" w:rsidRPr="00741A37" w:rsidRDefault="00741A37" w:rsidP="00EC1E67">
            <w:pPr>
              <w:spacing w:line="360" w:lineRule="auto"/>
              <w:jc w:val="center"/>
              <w:rPr>
                <w:rFonts w:ascii="Times New Roman" w:hAnsi="Times New Roman"/>
                <w:b/>
                <w:bCs/>
                <w:sz w:val="24"/>
                <w:szCs w:val="24"/>
              </w:rPr>
            </w:pPr>
            <w:r w:rsidRPr="00741A37">
              <w:rPr>
                <w:rFonts w:ascii="Times New Roman" w:hAnsi="Times New Roman" w:hint="eastAsia"/>
                <w:b/>
                <w:bCs/>
                <w:sz w:val="24"/>
                <w:szCs w:val="24"/>
              </w:rPr>
              <w:t>专利类别</w:t>
            </w:r>
          </w:p>
        </w:tc>
        <w:tc>
          <w:tcPr>
            <w:tcW w:w="1135" w:type="dxa"/>
            <w:shd w:val="clear" w:color="auto" w:fill="auto"/>
            <w:vAlign w:val="center"/>
          </w:tcPr>
          <w:p w:rsidR="003521D3" w:rsidRPr="00741A37" w:rsidRDefault="00741A37" w:rsidP="00EC1E67">
            <w:pPr>
              <w:spacing w:line="360" w:lineRule="auto"/>
              <w:jc w:val="center"/>
              <w:rPr>
                <w:rFonts w:ascii="Times New Roman" w:hAnsi="Times New Roman"/>
                <w:b/>
                <w:bCs/>
                <w:sz w:val="24"/>
                <w:szCs w:val="24"/>
              </w:rPr>
            </w:pPr>
            <w:r w:rsidRPr="00741A37">
              <w:rPr>
                <w:rFonts w:ascii="Times New Roman" w:hAnsi="Times New Roman" w:hint="eastAsia"/>
                <w:b/>
                <w:bCs/>
                <w:sz w:val="24"/>
                <w:szCs w:val="24"/>
              </w:rPr>
              <w:t>专利号</w:t>
            </w:r>
          </w:p>
        </w:tc>
        <w:tc>
          <w:tcPr>
            <w:tcW w:w="1276" w:type="dxa"/>
            <w:shd w:val="clear" w:color="auto" w:fill="auto"/>
            <w:vAlign w:val="center"/>
          </w:tcPr>
          <w:p w:rsidR="003521D3" w:rsidRPr="00741A37" w:rsidRDefault="00741A37" w:rsidP="00EC1E67">
            <w:pPr>
              <w:spacing w:line="360" w:lineRule="auto"/>
              <w:jc w:val="center"/>
              <w:rPr>
                <w:rFonts w:ascii="Times New Roman" w:hAnsi="Times New Roman"/>
                <w:b/>
                <w:bCs/>
                <w:sz w:val="24"/>
                <w:szCs w:val="24"/>
              </w:rPr>
            </w:pPr>
            <w:r w:rsidRPr="00741A37">
              <w:rPr>
                <w:rFonts w:ascii="Times New Roman" w:hAnsi="Times New Roman" w:hint="eastAsia"/>
                <w:b/>
                <w:bCs/>
                <w:sz w:val="24"/>
                <w:szCs w:val="24"/>
              </w:rPr>
              <w:t>发明人</w:t>
            </w:r>
          </w:p>
        </w:tc>
        <w:tc>
          <w:tcPr>
            <w:tcW w:w="1276" w:type="dxa"/>
            <w:shd w:val="clear" w:color="auto" w:fill="auto"/>
            <w:vAlign w:val="center"/>
          </w:tcPr>
          <w:p w:rsidR="003521D3" w:rsidRPr="00741A37" w:rsidRDefault="00741A37" w:rsidP="00EC1E67">
            <w:pPr>
              <w:spacing w:line="360" w:lineRule="auto"/>
              <w:jc w:val="center"/>
              <w:rPr>
                <w:rFonts w:ascii="Times New Roman" w:hAnsi="Times New Roman"/>
                <w:b/>
                <w:bCs/>
                <w:sz w:val="24"/>
                <w:szCs w:val="24"/>
              </w:rPr>
            </w:pPr>
            <w:r w:rsidRPr="00741A37">
              <w:rPr>
                <w:rFonts w:ascii="Times New Roman" w:hAnsi="Times New Roman" w:hint="eastAsia"/>
                <w:b/>
                <w:bCs/>
                <w:sz w:val="24"/>
                <w:szCs w:val="24"/>
              </w:rPr>
              <w:t>专利权人</w:t>
            </w:r>
          </w:p>
        </w:tc>
        <w:tc>
          <w:tcPr>
            <w:tcW w:w="1183" w:type="dxa"/>
            <w:shd w:val="clear" w:color="auto" w:fill="auto"/>
            <w:vAlign w:val="center"/>
          </w:tcPr>
          <w:p w:rsidR="003521D3" w:rsidRPr="00741A37" w:rsidRDefault="00741A37" w:rsidP="00EC1E67">
            <w:pPr>
              <w:spacing w:line="360" w:lineRule="auto"/>
              <w:jc w:val="center"/>
              <w:rPr>
                <w:rFonts w:ascii="Times New Roman" w:hAnsi="Times New Roman"/>
                <w:b/>
                <w:bCs/>
                <w:sz w:val="24"/>
                <w:szCs w:val="24"/>
              </w:rPr>
            </w:pPr>
            <w:r w:rsidRPr="00741A37">
              <w:rPr>
                <w:rFonts w:ascii="Times New Roman" w:hAnsi="Times New Roman" w:hint="eastAsia"/>
                <w:b/>
                <w:bCs/>
                <w:sz w:val="24"/>
                <w:szCs w:val="24"/>
              </w:rPr>
              <w:t>有效状态</w:t>
            </w:r>
          </w:p>
        </w:tc>
      </w:tr>
      <w:tr w:rsidR="00741A37" w:rsidTr="00EC1E67">
        <w:tc>
          <w:tcPr>
            <w:tcW w:w="817" w:type="dxa"/>
            <w:shd w:val="clear" w:color="auto" w:fill="auto"/>
            <w:vAlign w:val="center"/>
          </w:tcPr>
          <w:p w:rsidR="003521D3" w:rsidRPr="0044014B" w:rsidRDefault="00741A37" w:rsidP="00EC1E67">
            <w:pPr>
              <w:spacing w:line="360" w:lineRule="auto"/>
              <w:jc w:val="center"/>
              <w:rPr>
                <w:rFonts w:ascii="Times New Roman" w:hAnsi="Times New Roman"/>
                <w:sz w:val="24"/>
                <w:szCs w:val="24"/>
              </w:rPr>
            </w:pPr>
            <w:r w:rsidRPr="0044014B">
              <w:rPr>
                <w:rFonts w:ascii="Times New Roman" w:hAnsi="Times New Roman"/>
                <w:sz w:val="24"/>
                <w:szCs w:val="24"/>
              </w:rPr>
              <w:t>1</w:t>
            </w:r>
          </w:p>
        </w:tc>
        <w:tc>
          <w:tcPr>
            <w:tcW w:w="1617" w:type="dxa"/>
            <w:shd w:val="clear" w:color="auto" w:fill="auto"/>
            <w:vAlign w:val="center"/>
          </w:tcPr>
          <w:p w:rsidR="003521D3" w:rsidRPr="0044014B" w:rsidRDefault="00741A37" w:rsidP="00EC1E67">
            <w:pPr>
              <w:spacing w:line="360" w:lineRule="auto"/>
              <w:jc w:val="center"/>
              <w:rPr>
                <w:rFonts w:ascii="Times New Roman" w:hAnsi="Times New Roman"/>
                <w:sz w:val="24"/>
                <w:szCs w:val="24"/>
              </w:rPr>
            </w:pPr>
            <w:r w:rsidRPr="0044014B">
              <w:rPr>
                <w:rFonts w:ascii="Times New Roman" w:hAnsi="Times New Roman"/>
                <w:sz w:val="24"/>
                <w:szCs w:val="24"/>
              </w:rPr>
              <w:t>基于没食子酸的合成酯类化合物的润滑油基础油及其应用</w:t>
            </w:r>
          </w:p>
        </w:tc>
        <w:tc>
          <w:tcPr>
            <w:tcW w:w="1217" w:type="dxa"/>
            <w:shd w:val="clear" w:color="auto" w:fill="auto"/>
            <w:vAlign w:val="center"/>
          </w:tcPr>
          <w:p w:rsidR="003521D3" w:rsidRPr="0044014B" w:rsidRDefault="00741A37" w:rsidP="00EC1E67">
            <w:pPr>
              <w:spacing w:line="360" w:lineRule="auto"/>
              <w:jc w:val="center"/>
              <w:rPr>
                <w:rFonts w:ascii="Times New Roman" w:hAnsi="Times New Roman"/>
                <w:sz w:val="24"/>
                <w:szCs w:val="24"/>
              </w:rPr>
            </w:pPr>
            <w:r w:rsidRPr="0044014B">
              <w:rPr>
                <w:rFonts w:ascii="Times New Roman" w:hAnsi="Times New Roman"/>
                <w:sz w:val="24"/>
                <w:szCs w:val="24"/>
              </w:rPr>
              <w:t>发明专利</w:t>
            </w:r>
          </w:p>
        </w:tc>
        <w:tc>
          <w:tcPr>
            <w:tcW w:w="1135" w:type="dxa"/>
            <w:shd w:val="clear" w:color="auto" w:fill="auto"/>
            <w:vAlign w:val="center"/>
          </w:tcPr>
          <w:p w:rsidR="003521D3" w:rsidRPr="0044014B" w:rsidRDefault="00741A37" w:rsidP="00EC1E67">
            <w:pPr>
              <w:spacing w:line="360" w:lineRule="auto"/>
              <w:jc w:val="center"/>
              <w:rPr>
                <w:rFonts w:ascii="Times New Roman" w:hAnsi="Times New Roman"/>
                <w:sz w:val="24"/>
                <w:szCs w:val="24"/>
              </w:rPr>
            </w:pPr>
            <w:r w:rsidRPr="0044014B">
              <w:rPr>
                <w:rFonts w:ascii="Times New Roman" w:hAnsi="Times New Roman"/>
                <w:sz w:val="24"/>
                <w:szCs w:val="24"/>
              </w:rPr>
              <w:t>ZL201610718510.1</w:t>
            </w:r>
          </w:p>
        </w:tc>
        <w:tc>
          <w:tcPr>
            <w:tcW w:w="1276" w:type="dxa"/>
            <w:shd w:val="clear" w:color="auto" w:fill="auto"/>
            <w:vAlign w:val="center"/>
          </w:tcPr>
          <w:p w:rsidR="003521D3" w:rsidRPr="0044014B" w:rsidRDefault="00741A37" w:rsidP="00EC1E67">
            <w:pPr>
              <w:spacing w:line="360" w:lineRule="auto"/>
              <w:jc w:val="center"/>
              <w:rPr>
                <w:rFonts w:ascii="Times New Roman" w:hAnsi="Times New Roman"/>
                <w:sz w:val="24"/>
                <w:szCs w:val="24"/>
              </w:rPr>
            </w:pPr>
            <w:r w:rsidRPr="0044014B">
              <w:rPr>
                <w:rFonts w:ascii="Times New Roman" w:hAnsi="Times New Roman"/>
                <w:sz w:val="24"/>
                <w:szCs w:val="24"/>
              </w:rPr>
              <w:t>凡明锦，张朝阳，杨得锁，王晓玲，胡登卫，文平</w:t>
            </w:r>
          </w:p>
        </w:tc>
        <w:tc>
          <w:tcPr>
            <w:tcW w:w="1276" w:type="dxa"/>
            <w:shd w:val="clear" w:color="auto" w:fill="auto"/>
            <w:vAlign w:val="center"/>
          </w:tcPr>
          <w:p w:rsidR="003521D3" w:rsidRPr="0044014B" w:rsidRDefault="00741A37" w:rsidP="00EC1E67">
            <w:pPr>
              <w:spacing w:line="360" w:lineRule="auto"/>
              <w:jc w:val="center"/>
              <w:rPr>
                <w:rFonts w:ascii="Times New Roman" w:hAnsi="Times New Roman"/>
                <w:sz w:val="24"/>
                <w:szCs w:val="24"/>
              </w:rPr>
            </w:pPr>
            <w:r w:rsidRPr="0044014B">
              <w:rPr>
                <w:rFonts w:ascii="Times New Roman" w:hAnsi="Times New Roman"/>
                <w:sz w:val="24"/>
                <w:szCs w:val="24"/>
              </w:rPr>
              <w:t>宝鸡文理学院</w:t>
            </w:r>
          </w:p>
        </w:tc>
        <w:tc>
          <w:tcPr>
            <w:tcW w:w="1183" w:type="dxa"/>
            <w:shd w:val="clear" w:color="auto" w:fill="auto"/>
            <w:vAlign w:val="center"/>
          </w:tcPr>
          <w:p w:rsidR="003521D3" w:rsidRPr="0044014B" w:rsidRDefault="00741A37" w:rsidP="00EC1E67">
            <w:pPr>
              <w:spacing w:line="360" w:lineRule="auto"/>
              <w:jc w:val="center"/>
              <w:rPr>
                <w:rFonts w:ascii="Times New Roman" w:hAnsi="Times New Roman"/>
                <w:sz w:val="24"/>
                <w:szCs w:val="24"/>
              </w:rPr>
            </w:pPr>
            <w:r w:rsidRPr="0044014B">
              <w:rPr>
                <w:rFonts w:ascii="Times New Roman" w:hAnsi="Times New Roman"/>
                <w:sz w:val="24"/>
                <w:szCs w:val="24"/>
              </w:rPr>
              <w:t>有效</w:t>
            </w:r>
          </w:p>
        </w:tc>
      </w:tr>
      <w:tr w:rsidR="00741A37" w:rsidTr="00EC1E67">
        <w:tc>
          <w:tcPr>
            <w:tcW w:w="817" w:type="dxa"/>
            <w:shd w:val="clear" w:color="auto" w:fill="auto"/>
            <w:vAlign w:val="center"/>
          </w:tcPr>
          <w:p w:rsidR="003521D3" w:rsidRPr="0044014B" w:rsidRDefault="00741A37" w:rsidP="00EC1E67">
            <w:pPr>
              <w:spacing w:line="360" w:lineRule="auto"/>
              <w:jc w:val="center"/>
              <w:rPr>
                <w:rFonts w:ascii="Times New Roman" w:hAnsi="Times New Roman"/>
                <w:sz w:val="24"/>
                <w:szCs w:val="24"/>
              </w:rPr>
            </w:pPr>
            <w:r w:rsidRPr="0044014B">
              <w:rPr>
                <w:rFonts w:ascii="Times New Roman" w:hAnsi="Times New Roman"/>
                <w:sz w:val="24"/>
                <w:szCs w:val="24"/>
              </w:rPr>
              <w:t>2</w:t>
            </w:r>
          </w:p>
        </w:tc>
        <w:tc>
          <w:tcPr>
            <w:tcW w:w="1617" w:type="dxa"/>
            <w:shd w:val="clear" w:color="auto" w:fill="auto"/>
            <w:vAlign w:val="center"/>
          </w:tcPr>
          <w:p w:rsidR="003521D3" w:rsidRPr="0044014B" w:rsidRDefault="00741A37" w:rsidP="00EC1E67">
            <w:pPr>
              <w:spacing w:line="360" w:lineRule="auto"/>
              <w:jc w:val="center"/>
              <w:rPr>
                <w:rFonts w:ascii="Times New Roman" w:hAnsi="Times New Roman"/>
                <w:sz w:val="24"/>
                <w:szCs w:val="24"/>
              </w:rPr>
            </w:pPr>
            <w:r w:rsidRPr="0044014B">
              <w:rPr>
                <w:rFonts w:ascii="Times New Roman" w:hAnsi="Times New Roman"/>
                <w:sz w:val="24"/>
                <w:szCs w:val="24"/>
              </w:rPr>
              <w:t>一种抗腐蚀性多功能离子液体润滑</w:t>
            </w:r>
            <w:proofErr w:type="gramStart"/>
            <w:r w:rsidRPr="0044014B">
              <w:rPr>
                <w:rFonts w:ascii="Times New Roman" w:hAnsi="Times New Roman"/>
                <w:sz w:val="24"/>
                <w:szCs w:val="24"/>
              </w:rPr>
              <w:t>剂及其</w:t>
            </w:r>
            <w:proofErr w:type="gramEnd"/>
            <w:r w:rsidRPr="0044014B">
              <w:rPr>
                <w:rFonts w:ascii="Times New Roman" w:hAnsi="Times New Roman"/>
                <w:sz w:val="24"/>
                <w:szCs w:val="24"/>
              </w:rPr>
              <w:t>合成方法</w:t>
            </w:r>
          </w:p>
        </w:tc>
        <w:tc>
          <w:tcPr>
            <w:tcW w:w="1217" w:type="dxa"/>
            <w:shd w:val="clear" w:color="auto" w:fill="auto"/>
            <w:vAlign w:val="center"/>
          </w:tcPr>
          <w:p w:rsidR="003521D3" w:rsidRPr="0044014B" w:rsidRDefault="00741A37" w:rsidP="00EC1E67">
            <w:pPr>
              <w:spacing w:line="360" w:lineRule="auto"/>
              <w:jc w:val="center"/>
              <w:rPr>
                <w:rFonts w:ascii="Times New Roman" w:hAnsi="Times New Roman"/>
                <w:sz w:val="24"/>
                <w:szCs w:val="24"/>
              </w:rPr>
            </w:pPr>
            <w:r w:rsidRPr="0044014B">
              <w:rPr>
                <w:rFonts w:ascii="Times New Roman" w:hAnsi="Times New Roman"/>
                <w:sz w:val="24"/>
                <w:szCs w:val="24"/>
              </w:rPr>
              <w:t>发明专利</w:t>
            </w:r>
          </w:p>
        </w:tc>
        <w:tc>
          <w:tcPr>
            <w:tcW w:w="1135" w:type="dxa"/>
            <w:shd w:val="clear" w:color="auto" w:fill="auto"/>
            <w:vAlign w:val="center"/>
          </w:tcPr>
          <w:p w:rsidR="003521D3" w:rsidRPr="0044014B" w:rsidRDefault="00741A37" w:rsidP="00EC1E67">
            <w:pPr>
              <w:spacing w:line="360" w:lineRule="auto"/>
              <w:jc w:val="center"/>
              <w:rPr>
                <w:rFonts w:ascii="Times New Roman" w:hAnsi="Times New Roman"/>
                <w:sz w:val="24"/>
                <w:szCs w:val="24"/>
              </w:rPr>
            </w:pPr>
            <w:r w:rsidRPr="0044014B">
              <w:rPr>
                <w:rFonts w:ascii="Times New Roman" w:hAnsi="Times New Roman"/>
                <w:sz w:val="24"/>
                <w:szCs w:val="24"/>
              </w:rPr>
              <w:t>ZL201710024351.X</w:t>
            </w:r>
          </w:p>
        </w:tc>
        <w:tc>
          <w:tcPr>
            <w:tcW w:w="1276" w:type="dxa"/>
            <w:shd w:val="clear" w:color="auto" w:fill="auto"/>
            <w:vAlign w:val="center"/>
          </w:tcPr>
          <w:p w:rsidR="003521D3" w:rsidRPr="0044014B" w:rsidRDefault="00741A37" w:rsidP="00EC1E67">
            <w:pPr>
              <w:spacing w:line="360" w:lineRule="auto"/>
              <w:jc w:val="center"/>
              <w:rPr>
                <w:rFonts w:ascii="Times New Roman" w:hAnsi="Times New Roman"/>
                <w:sz w:val="24"/>
                <w:szCs w:val="24"/>
              </w:rPr>
            </w:pPr>
            <w:r w:rsidRPr="0044014B">
              <w:rPr>
                <w:rFonts w:ascii="Times New Roman" w:hAnsi="Times New Roman"/>
                <w:sz w:val="24"/>
                <w:szCs w:val="24"/>
              </w:rPr>
              <w:t>凡明锦，张帅，杨得锁，胡登卫，文平，高鹏，马琳</w:t>
            </w:r>
          </w:p>
        </w:tc>
        <w:tc>
          <w:tcPr>
            <w:tcW w:w="1276" w:type="dxa"/>
            <w:shd w:val="clear" w:color="auto" w:fill="auto"/>
            <w:vAlign w:val="center"/>
          </w:tcPr>
          <w:p w:rsidR="003521D3" w:rsidRPr="0044014B" w:rsidRDefault="00EC1E67" w:rsidP="00EC1E67">
            <w:pPr>
              <w:spacing w:line="360" w:lineRule="auto"/>
              <w:jc w:val="center"/>
              <w:rPr>
                <w:rFonts w:ascii="Times New Roman" w:hAnsi="Times New Roman"/>
                <w:sz w:val="24"/>
                <w:szCs w:val="24"/>
              </w:rPr>
            </w:pPr>
            <w:r w:rsidRPr="00EC1E67">
              <w:rPr>
                <w:rFonts w:ascii="Times New Roman" w:hAnsi="Times New Roman" w:hint="eastAsia"/>
                <w:sz w:val="24"/>
                <w:szCs w:val="24"/>
              </w:rPr>
              <w:t>宝鸡文理学院</w:t>
            </w:r>
          </w:p>
        </w:tc>
        <w:tc>
          <w:tcPr>
            <w:tcW w:w="1183" w:type="dxa"/>
            <w:shd w:val="clear" w:color="auto" w:fill="auto"/>
            <w:vAlign w:val="center"/>
          </w:tcPr>
          <w:p w:rsidR="003521D3" w:rsidRPr="0044014B" w:rsidRDefault="00741A37" w:rsidP="00EC1E67">
            <w:pPr>
              <w:spacing w:line="360" w:lineRule="auto"/>
              <w:jc w:val="center"/>
              <w:rPr>
                <w:rFonts w:ascii="Times New Roman" w:hAnsi="Times New Roman"/>
                <w:sz w:val="24"/>
                <w:szCs w:val="24"/>
              </w:rPr>
            </w:pPr>
            <w:r w:rsidRPr="0044014B">
              <w:rPr>
                <w:rFonts w:ascii="Times New Roman" w:hAnsi="Times New Roman"/>
                <w:sz w:val="24"/>
                <w:szCs w:val="24"/>
              </w:rPr>
              <w:t>有效</w:t>
            </w:r>
          </w:p>
        </w:tc>
      </w:tr>
    </w:tbl>
    <w:p w:rsidR="003521D3" w:rsidRDefault="00741A37">
      <w:pPr>
        <w:spacing w:line="360" w:lineRule="auto"/>
        <w:ind w:firstLineChars="600" w:firstLine="1687"/>
        <w:rPr>
          <w:rFonts w:ascii="Times New Roman" w:hAnsi="Times New Roman"/>
          <w:b/>
          <w:bCs/>
          <w:sz w:val="28"/>
          <w:szCs w:val="28"/>
        </w:rPr>
      </w:pPr>
      <w:r>
        <w:rPr>
          <w:rFonts w:ascii="Times New Roman" w:hAnsi="Times New Roman" w:hint="eastAsia"/>
          <w:b/>
          <w:bCs/>
          <w:sz w:val="28"/>
          <w:szCs w:val="28"/>
        </w:rPr>
        <w:t>申报本奖励相关支撑论文及专著目录</w:t>
      </w:r>
    </w:p>
    <w:tbl>
      <w:tblPr>
        <w:tblW w:w="9789" w:type="dxa"/>
        <w:jc w:val="center"/>
        <w:tblBorders>
          <w:top w:val="single" w:sz="6" w:space="0" w:color="auto"/>
          <w:left w:val="single" w:sz="6"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3531"/>
        <w:gridCol w:w="893"/>
        <w:gridCol w:w="1177"/>
        <w:gridCol w:w="1633"/>
        <w:gridCol w:w="1101"/>
        <w:gridCol w:w="859"/>
      </w:tblGrid>
      <w:tr w:rsidR="00FC5309" w:rsidRPr="0044014B" w:rsidTr="00FC5309">
        <w:trPr>
          <w:trHeight w:val="762"/>
          <w:jc w:val="center"/>
        </w:trPr>
        <w:tc>
          <w:tcPr>
            <w:tcW w:w="595" w:type="dxa"/>
            <w:vAlign w:val="center"/>
          </w:tcPr>
          <w:p w:rsidR="003521D3" w:rsidRPr="0044014B" w:rsidRDefault="00741A37" w:rsidP="00FC5309">
            <w:pPr>
              <w:jc w:val="center"/>
              <w:rPr>
                <w:rFonts w:ascii="Times New Roman" w:hAnsi="Times New Roman"/>
                <w:sz w:val="24"/>
                <w:szCs w:val="24"/>
              </w:rPr>
            </w:pPr>
            <w:r w:rsidRPr="0044014B">
              <w:rPr>
                <w:rFonts w:ascii="Times New Roman" w:hAnsi="Times New Roman"/>
                <w:sz w:val="24"/>
                <w:szCs w:val="24"/>
              </w:rPr>
              <w:t>序号</w:t>
            </w:r>
          </w:p>
        </w:tc>
        <w:tc>
          <w:tcPr>
            <w:tcW w:w="3531" w:type="dxa"/>
            <w:vAlign w:val="center"/>
          </w:tcPr>
          <w:p w:rsidR="003521D3" w:rsidRPr="0044014B" w:rsidRDefault="00741A37" w:rsidP="00FC5309">
            <w:pPr>
              <w:jc w:val="center"/>
              <w:rPr>
                <w:rFonts w:ascii="Times New Roman" w:hAnsi="Times New Roman"/>
                <w:sz w:val="24"/>
                <w:szCs w:val="24"/>
              </w:rPr>
            </w:pPr>
            <w:r w:rsidRPr="0044014B">
              <w:rPr>
                <w:rFonts w:ascii="Times New Roman" w:hAnsi="Times New Roman"/>
                <w:sz w:val="24"/>
                <w:szCs w:val="24"/>
              </w:rPr>
              <w:t>论文专著名称</w:t>
            </w:r>
          </w:p>
        </w:tc>
        <w:tc>
          <w:tcPr>
            <w:tcW w:w="893" w:type="dxa"/>
            <w:vAlign w:val="center"/>
          </w:tcPr>
          <w:p w:rsidR="003521D3" w:rsidRPr="0044014B" w:rsidRDefault="00741A37" w:rsidP="00FC5309">
            <w:pPr>
              <w:jc w:val="center"/>
              <w:rPr>
                <w:rFonts w:ascii="Times New Roman" w:hAnsi="Times New Roman"/>
                <w:sz w:val="24"/>
                <w:szCs w:val="24"/>
              </w:rPr>
            </w:pPr>
            <w:r w:rsidRPr="0044014B">
              <w:rPr>
                <w:rFonts w:ascii="Times New Roman" w:hAnsi="Times New Roman"/>
                <w:sz w:val="24"/>
                <w:szCs w:val="24"/>
              </w:rPr>
              <w:t>发表</w:t>
            </w:r>
          </w:p>
          <w:p w:rsidR="003521D3" w:rsidRPr="0044014B" w:rsidRDefault="00741A37" w:rsidP="00FC5309">
            <w:pPr>
              <w:jc w:val="center"/>
              <w:rPr>
                <w:rFonts w:ascii="Times New Roman" w:hAnsi="Times New Roman"/>
                <w:sz w:val="24"/>
                <w:szCs w:val="24"/>
              </w:rPr>
            </w:pPr>
            <w:r w:rsidRPr="0044014B">
              <w:rPr>
                <w:rFonts w:ascii="Times New Roman" w:hAnsi="Times New Roman"/>
                <w:sz w:val="24"/>
                <w:szCs w:val="24"/>
              </w:rPr>
              <w:t>时间</w:t>
            </w:r>
          </w:p>
        </w:tc>
        <w:tc>
          <w:tcPr>
            <w:tcW w:w="1177" w:type="dxa"/>
            <w:vAlign w:val="center"/>
          </w:tcPr>
          <w:p w:rsidR="003521D3" w:rsidRPr="0044014B" w:rsidRDefault="00741A37" w:rsidP="00FC5309">
            <w:pPr>
              <w:jc w:val="center"/>
              <w:rPr>
                <w:rFonts w:ascii="Times New Roman" w:hAnsi="Times New Roman"/>
                <w:sz w:val="24"/>
                <w:szCs w:val="24"/>
              </w:rPr>
            </w:pPr>
            <w:r w:rsidRPr="0044014B">
              <w:rPr>
                <w:rFonts w:ascii="Times New Roman" w:hAnsi="Times New Roman"/>
                <w:sz w:val="24"/>
                <w:szCs w:val="24"/>
              </w:rPr>
              <w:t>第一作者</w:t>
            </w:r>
          </w:p>
        </w:tc>
        <w:tc>
          <w:tcPr>
            <w:tcW w:w="1633" w:type="dxa"/>
            <w:vAlign w:val="center"/>
          </w:tcPr>
          <w:p w:rsidR="003521D3" w:rsidRPr="0044014B" w:rsidRDefault="00741A37" w:rsidP="00FC5309">
            <w:pPr>
              <w:jc w:val="center"/>
              <w:rPr>
                <w:rFonts w:ascii="Times New Roman" w:hAnsi="Times New Roman"/>
                <w:sz w:val="24"/>
                <w:szCs w:val="24"/>
              </w:rPr>
            </w:pPr>
            <w:r w:rsidRPr="0044014B">
              <w:rPr>
                <w:rFonts w:ascii="Times New Roman" w:hAnsi="Times New Roman"/>
                <w:sz w:val="24"/>
                <w:szCs w:val="24"/>
              </w:rPr>
              <w:t>发表刊物</w:t>
            </w:r>
          </w:p>
        </w:tc>
        <w:tc>
          <w:tcPr>
            <w:tcW w:w="1101" w:type="dxa"/>
            <w:vAlign w:val="center"/>
          </w:tcPr>
          <w:p w:rsidR="003521D3" w:rsidRPr="0044014B" w:rsidRDefault="00741A37" w:rsidP="00FC5309">
            <w:pPr>
              <w:jc w:val="center"/>
              <w:rPr>
                <w:rFonts w:ascii="Times New Roman" w:hAnsi="Times New Roman"/>
                <w:sz w:val="24"/>
                <w:szCs w:val="24"/>
              </w:rPr>
            </w:pPr>
            <w:r w:rsidRPr="0044014B">
              <w:rPr>
                <w:rFonts w:ascii="Times New Roman" w:hAnsi="Times New Roman"/>
                <w:sz w:val="24"/>
                <w:szCs w:val="24"/>
              </w:rPr>
              <w:t>影响因子</w:t>
            </w:r>
            <w:r w:rsidRPr="0044014B">
              <w:rPr>
                <w:rFonts w:ascii="Times New Roman" w:hAnsi="Times New Roman"/>
                <w:sz w:val="24"/>
                <w:szCs w:val="24"/>
              </w:rPr>
              <w:t>/</w:t>
            </w:r>
            <w:r w:rsidRPr="0044014B">
              <w:rPr>
                <w:rFonts w:ascii="Times New Roman" w:hAnsi="Times New Roman"/>
                <w:sz w:val="24"/>
                <w:szCs w:val="24"/>
              </w:rPr>
              <w:t>中科院分区</w:t>
            </w:r>
          </w:p>
        </w:tc>
        <w:tc>
          <w:tcPr>
            <w:tcW w:w="859" w:type="dxa"/>
            <w:vAlign w:val="center"/>
          </w:tcPr>
          <w:p w:rsidR="003521D3" w:rsidRPr="0044014B" w:rsidRDefault="00741A37" w:rsidP="00FC5309">
            <w:pPr>
              <w:jc w:val="center"/>
              <w:rPr>
                <w:rFonts w:ascii="Times New Roman" w:hAnsi="Times New Roman"/>
                <w:sz w:val="24"/>
                <w:szCs w:val="24"/>
              </w:rPr>
            </w:pPr>
            <w:r w:rsidRPr="0044014B">
              <w:rPr>
                <w:rFonts w:ascii="Times New Roman" w:hAnsi="Times New Roman"/>
                <w:sz w:val="24"/>
                <w:szCs w:val="24"/>
              </w:rPr>
              <w:t>他引</w:t>
            </w:r>
          </w:p>
          <w:p w:rsidR="003521D3" w:rsidRPr="0044014B" w:rsidRDefault="00741A37" w:rsidP="00FC5309">
            <w:pPr>
              <w:jc w:val="center"/>
              <w:rPr>
                <w:rFonts w:ascii="Times New Roman" w:hAnsi="Times New Roman"/>
                <w:sz w:val="24"/>
                <w:szCs w:val="24"/>
              </w:rPr>
            </w:pPr>
            <w:r w:rsidRPr="0044014B">
              <w:rPr>
                <w:rFonts w:ascii="Times New Roman" w:hAnsi="Times New Roman"/>
                <w:sz w:val="24"/>
                <w:szCs w:val="24"/>
              </w:rPr>
              <w:t>次数</w:t>
            </w:r>
          </w:p>
        </w:tc>
      </w:tr>
      <w:tr w:rsidR="00FC5309" w:rsidRPr="0044014B" w:rsidTr="00FC5309">
        <w:trPr>
          <w:trHeight w:val="623"/>
          <w:jc w:val="center"/>
        </w:trPr>
        <w:tc>
          <w:tcPr>
            <w:tcW w:w="595" w:type="dxa"/>
            <w:vAlign w:val="center"/>
          </w:tcPr>
          <w:p w:rsidR="003521D3" w:rsidRPr="0044014B" w:rsidRDefault="00741A37" w:rsidP="00FC5309">
            <w:pPr>
              <w:spacing w:beforeLines="150" w:before="468" w:line="300" w:lineRule="exact"/>
              <w:jc w:val="center"/>
              <w:rPr>
                <w:rFonts w:ascii="Times New Roman" w:hAnsi="Times New Roman"/>
                <w:sz w:val="24"/>
                <w:szCs w:val="24"/>
              </w:rPr>
            </w:pPr>
            <w:r w:rsidRPr="0044014B">
              <w:rPr>
                <w:rFonts w:ascii="Times New Roman" w:hAnsi="Times New Roman"/>
                <w:sz w:val="24"/>
                <w:szCs w:val="24"/>
              </w:rPr>
              <w:t>1</w:t>
            </w:r>
          </w:p>
        </w:tc>
        <w:tc>
          <w:tcPr>
            <w:tcW w:w="3531" w:type="dxa"/>
            <w:tcBorders>
              <w:top w:val="single" w:sz="4" w:space="0" w:color="auto"/>
              <w:left w:val="single" w:sz="4" w:space="0" w:color="auto"/>
              <w:bottom w:val="single" w:sz="4" w:space="0" w:color="auto"/>
              <w:right w:val="single" w:sz="4" w:space="0" w:color="auto"/>
            </w:tcBorders>
            <w:vAlign w:val="center"/>
          </w:tcPr>
          <w:p w:rsidR="003521D3" w:rsidRPr="0044014B" w:rsidRDefault="006E276E" w:rsidP="00FC5309">
            <w:pPr>
              <w:pStyle w:val="a6"/>
              <w:ind w:left="19" w:hangingChars="8" w:hanging="19"/>
              <w:jc w:val="center"/>
              <w:rPr>
                <w:rFonts w:ascii="Times New Roman" w:hAnsi="Times New Roman" w:cs="Times New Roman"/>
                <w:szCs w:val="24"/>
              </w:rPr>
            </w:pPr>
            <w:r w:rsidRPr="0044014B">
              <w:rPr>
                <w:rFonts w:ascii="Times New Roman" w:hAnsi="Times New Roman" w:cs="Times New Roman"/>
                <w:szCs w:val="24"/>
              </w:rPr>
              <w:t>Laxative Inspired Ionic Liquid Lubricants with Good Detergency and No Corrosion</w:t>
            </w:r>
          </w:p>
        </w:tc>
        <w:tc>
          <w:tcPr>
            <w:tcW w:w="893" w:type="dxa"/>
            <w:tcBorders>
              <w:top w:val="single" w:sz="4" w:space="0" w:color="auto"/>
              <w:left w:val="single" w:sz="4" w:space="0" w:color="auto"/>
              <w:bottom w:val="single" w:sz="4" w:space="0" w:color="auto"/>
              <w:right w:val="single" w:sz="4" w:space="0" w:color="auto"/>
            </w:tcBorders>
            <w:vAlign w:val="center"/>
          </w:tcPr>
          <w:p w:rsidR="003521D3" w:rsidRPr="0044014B" w:rsidRDefault="006E276E" w:rsidP="00FC5309">
            <w:pPr>
              <w:jc w:val="center"/>
              <w:rPr>
                <w:rFonts w:ascii="Times New Roman" w:hAnsi="Times New Roman"/>
                <w:sz w:val="24"/>
                <w:szCs w:val="24"/>
              </w:rPr>
            </w:pPr>
            <w:r w:rsidRPr="0044014B">
              <w:rPr>
                <w:rFonts w:ascii="Times New Roman" w:hAnsi="Times New Roman"/>
                <w:sz w:val="24"/>
                <w:szCs w:val="24"/>
              </w:rPr>
              <w:t>2014</w:t>
            </w:r>
          </w:p>
        </w:tc>
        <w:tc>
          <w:tcPr>
            <w:tcW w:w="1177" w:type="dxa"/>
            <w:vAlign w:val="center"/>
          </w:tcPr>
          <w:p w:rsidR="003521D3" w:rsidRPr="0044014B" w:rsidRDefault="006E276E" w:rsidP="00FC5309">
            <w:pPr>
              <w:spacing w:before="60" w:after="60" w:line="360" w:lineRule="exact"/>
              <w:jc w:val="center"/>
              <w:rPr>
                <w:rFonts w:ascii="Times New Roman" w:hAnsi="Times New Roman"/>
                <w:sz w:val="24"/>
                <w:szCs w:val="24"/>
              </w:rPr>
            </w:pPr>
            <w:r w:rsidRPr="0044014B">
              <w:rPr>
                <w:rFonts w:ascii="Times New Roman" w:hAnsi="Times New Roman"/>
                <w:sz w:val="24"/>
                <w:szCs w:val="24"/>
              </w:rPr>
              <w:t>凡明锦</w:t>
            </w:r>
          </w:p>
        </w:tc>
        <w:tc>
          <w:tcPr>
            <w:tcW w:w="1633" w:type="dxa"/>
            <w:tcBorders>
              <w:top w:val="single" w:sz="4" w:space="0" w:color="auto"/>
              <w:left w:val="single" w:sz="4" w:space="0" w:color="auto"/>
              <w:bottom w:val="single" w:sz="4" w:space="0" w:color="auto"/>
              <w:right w:val="single" w:sz="4" w:space="0" w:color="auto"/>
            </w:tcBorders>
            <w:vAlign w:val="center"/>
          </w:tcPr>
          <w:p w:rsidR="003521D3" w:rsidRPr="0044014B" w:rsidRDefault="006E276E" w:rsidP="00FC5309">
            <w:pPr>
              <w:pStyle w:val="a6"/>
              <w:jc w:val="center"/>
              <w:rPr>
                <w:rFonts w:ascii="Times New Roman" w:hAnsi="Times New Roman" w:cs="Times New Roman"/>
                <w:szCs w:val="24"/>
              </w:rPr>
            </w:pPr>
            <w:r w:rsidRPr="0044014B">
              <w:rPr>
                <w:rFonts w:ascii="Times New Roman" w:hAnsi="Times New Roman" w:cs="Times New Roman"/>
                <w:szCs w:val="24"/>
              </w:rPr>
              <w:t>ACS Applied Materials &amp; Interfaces</w:t>
            </w:r>
          </w:p>
        </w:tc>
        <w:tc>
          <w:tcPr>
            <w:tcW w:w="1101" w:type="dxa"/>
            <w:vAlign w:val="center"/>
          </w:tcPr>
          <w:p w:rsidR="003521D3" w:rsidRPr="0044014B" w:rsidRDefault="006E276E" w:rsidP="00FC5309">
            <w:pPr>
              <w:spacing w:beforeLines="100" w:before="312" w:after="60" w:line="360" w:lineRule="exact"/>
              <w:jc w:val="center"/>
              <w:rPr>
                <w:rFonts w:ascii="Times New Roman" w:hAnsi="Times New Roman"/>
                <w:sz w:val="24"/>
                <w:szCs w:val="24"/>
              </w:rPr>
            </w:pPr>
            <w:r w:rsidRPr="0044014B">
              <w:rPr>
                <w:rFonts w:ascii="Times New Roman" w:hAnsi="Times New Roman"/>
                <w:sz w:val="24"/>
                <w:szCs w:val="24"/>
              </w:rPr>
              <w:t>8.758/</w:t>
            </w:r>
            <w:r w:rsidRPr="0044014B">
              <w:rPr>
                <w:rFonts w:ascii="Times New Roman" w:hAnsi="Times New Roman"/>
                <w:sz w:val="24"/>
                <w:szCs w:val="24"/>
              </w:rPr>
              <w:t>一区</w:t>
            </w:r>
            <w:r w:rsidRPr="0044014B">
              <w:rPr>
                <w:rFonts w:ascii="Times New Roman" w:hAnsi="Times New Roman"/>
                <w:sz w:val="24"/>
                <w:szCs w:val="24"/>
              </w:rPr>
              <w:t>Top</w:t>
            </w:r>
          </w:p>
        </w:tc>
        <w:tc>
          <w:tcPr>
            <w:tcW w:w="859" w:type="dxa"/>
            <w:vAlign w:val="center"/>
          </w:tcPr>
          <w:p w:rsidR="003521D3" w:rsidRPr="0044014B" w:rsidRDefault="006E276E" w:rsidP="00FC5309">
            <w:pPr>
              <w:spacing w:beforeLines="100" w:before="312" w:after="60" w:line="360" w:lineRule="exact"/>
              <w:jc w:val="center"/>
              <w:rPr>
                <w:rFonts w:ascii="Times New Roman" w:hAnsi="Times New Roman"/>
                <w:sz w:val="24"/>
                <w:szCs w:val="24"/>
              </w:rPr>
            </w:pPr>
            <w:r w:rsidRPr="0044014B">
              <w:rPr>
                <w:rFonts w:ascii="Times New Roman" w:hAnsi="Times New Roman"/>
                <w:sz w:val="24"/>
                <w:szCs w:val="24"/>
              </w:rPr>
              <w:t>12</w:t>
            </w:r>
          </w:p>
        </w:tc>
      </w:tr>
      <w:tr w:rsidR="00FC5309" w:rsidRPr="0044014B" w:rsidTr="00FC5309">
        <w:trPr>
          <w:trHeight w:val="762"/>
          <w:jc w:val="center"/>
        </w:trPr>
        <w:tc>
          <w:tcPr>
            <w:tcW w:w="595" w:type="dxa"/>
            <w:vAlign w:val="center"/>
          </w:tcPr>
          <w:p w:rsidR="003521D3" w:rsidRPr="0044014B" w:rsidRDefault="00741A37" w:rsidP="00FC5309">
            <w:pPr>
              <w:spacing w:beforeLines="150" w:before="468"/>
              <w:jc w:val="center"/>
              <w:rPr>
                <w:rFonts w:ascii="Times New Roman" w:hAnsi="Times New Roman"/>
                <w:sz w:val="24"/>
                <w:szCs w:val="24"/>
              </w:rPr>
            </w:pPr>
            <w:r w:rsidRPr="0044014B">
              <w:rPr>
                <w:rFonts w:ascii="Times New Roman" w:hAnsi="Times New Roman"/>
                <w:sz w:val="24"/>
                <w:szCs w:val="24"/>
              </w:rPr>
              <w:t>2</w:t>
            </w:r>
          </w:p>
        </w:tc>
        <w:tc>
          <w:tcPr>
            <w:tcW w:w="3531" w:type="dxa"/>
            <w:tcBorders>
              <w:top w:val="single" w:sz="4" w:space="0" w:color="auto"/>
              <w:left w:val="single" w:sz="4" w:space="0" w:color="auto"/>
              <w:bottom w:val="single" w:sz="4" w:space="0" w:color="auto"/>
              <w:right w:val="single" w:sz="4" w:space="0" w:color="auto"/>
            </w:tcBorders>
            <w:vAlign w:val="center"/>
          </w:tcPr>
          <w:p w:rsidR="003521D3" w:rsidRPr="0044014B" w:rsidRDefault="006E276E" w:rsidP="00FC5309">
            <w:pPr>
              <w:pStyle w:val="a6"/>
              <w:jc w:val="center"/>
              <w:rPr>
                <w:rFonts w:ascii="Times New Roman" w:hAnsi="Times New Roman" w:cs="Times New Roman"/>
                <w:szCs w:val="24"/>
              </w:rPr>
            </w:pPr>
            <w:r w:rsidRPr="0044014B">
              <w:rPr>
                <w:rFonts w:ascii="Times New Roman" w:hAnsi="Times New Roman" w:cs="Times New Roman"/>
                <w:szCs w:val="24"/>
              </w:rPr>
              <w:t xml:space="preserve">DOSS </w:t>
            </w:r>
            <w:r w:rsidRPr="00C07A32">
              <w:rPr>
                <w:rFonts w:ascii="Times New Roman" w:eastAsia="MS Gothic" w:hAnsi="Times New Roman" w:cs="Times New Roman"/>
                <w:szCs w:val="24"/>
              </w:rPr>
              <w:t>−</w:t>
            </w:r>
            <w:r w:rsidRPr="0044014B">
              <w:rPr>
                <w:rFonts w:ascii="Times New Roman" w:hAnsi="Times New Roman" w:cs="Times New Roman"/>
                <w:szCs w:val="24"/>
              </w:rPr>
              <w:t xml:space="preserve"> Based QAILs: As Both Neat Lubricants and Lubricant Additives with Excellent </w:t>
            </w:r>
            <w:proofErr w:type="spellStart"/>
            <w:r w:rsidRPr="0044014B">
              <w:rPr>
                <w:rFonts w:ascii="Times New Roman" w:hAnsi="Times New Roman" w:cs="Times New Roman"/>
                <w:szCs w:val="24"/>
              </w:rPr>
              <w:t>Tribological</w:t>
            </w:r>
            <w:proofErr w:type="spellEnd"/>
            <w:r w:rsidRPr="0044014B">
              <w:rPr>
                <w:rFonts w:ascii="Times New Roman" w:hAnsi="Times New Roman" w:cs="Times New Roman"/>
                <w:szCs w:val="24"/>
              </w:rPr>
              <w:t xml:space="preserve"> Properties and Good</w:t>
            </w:r>
            <w:r w:rsidR="004B7B96" w:rsidRPr="0044014B">
              <w:rPr>
                <w:rFonts w:ascii="Times New Roman" w:hAnsi="Times New Roman" w:cs="Times New Roman"/>
                <w:szCs w:val="24"/>
              </w:rPr>
              <w:t xml:space="preserve"> </w:t>
            </w:r>
            <w:r w:rsidRPr="0044014B">
              <w:rPr>
                <w:rFonts w:ascii="Times New Roman" w:hAnsi="Times New Roman" w:cs="Times New Roman"/>
                <w:szCs w:val="24"/>
              </w:rPr>
              <w:t>Detergency</w:t>
            </w:r>
          </w:p>
        </w:tc>
        <w:tc>
          <w:tcPr>
            <w:tcW w:w="893" w:type="dxa"/>
            <w:tcBorders>
              <w:top w:val="single" w:sz="4" w:space="0" w:color="auto"/>
              <w:left w:val="single" w:sz="4" w:space="0" w:color="auto"/>
              <w:bottom w:val="single" w:sz="4" w:space="0" w:color="auto"/>
              <w:right w:val="single" w:sz="4" w:space="0" w:color="auto"/>
            </w:tcBorders>
            <w:vAlign w:val="center"/>
          </w:tcPr>
          <w:p w:rsidR="003521D3" w:rsidRPr="0044014B" w:rsidRDefault="006E276E" w:rsidP="00FC5309">
            <w:pPr>
              <w:jc w:val="center"/>
              <w:rPr>
                <w:rFonts w:ascii="Times New Roman" w:hAnsi="Times New Roman"/>
                <w:sz w:val="24"/>
                <w:szCs w:val="24"/>
              </w:rPr>
            </w:pPr>
            <w:r w:rsidRPr="0044014B">
              <w:rPr>
                <w:rFonts w:ascii="Times New Roman" w:hAnsi="Times New Roman"/>
                <w:sz w:val="24"/>
                <w:szCs w:val="24"/>
              </w:rPr>
              <w:t>2014</w:t>
            </w:r>
          </w:p>
        </w:tc>
        <w:tc>
          <w:tcPr>
            <w:tcW w:w="1177" w:type="dxa"/>
            <w:vAlign w:val="center"/>
          </w:tcPr>
          <w:p w:rsidR="003521D3" w:rsidRPr="0044014B" w:rsidRDefault="006E276E" w:rsidP="00FC5309">
            <w:pPr>
              <w:spacing w:before="60" w:after="60" w:line="360" w:lineRule="exact"/>
              <w:jc w:val="center"/>
              <w:rPr>
                <w:rFonts w:ascii="Times New Roman" w:hAnsi="Times New Roman"/>
                <w:sz w:val="24"/>
                <w:szCs w:val="24"/>
              </w:rPr>
            </w:pPr>
            <w:r w:rsidRPr="0044014B">
              <w:rPr>
                <w:rFonts w:ascii="Times New Roman" w:hAnsi="Times New Roman"/>
                <w:sz w:val="24"/>
                <w:szCs w:val="24"/>
              </w:rPr>
              <w:t>凡明锦</w:t>
            </w:r>
          </w:p>
        </w:tc>
        <w:tc>
          <w:tcPr>
            <w:tcW w:w="1633" w:type="dxa"/>
            <w:tcBorders>
              <w:top w:val="single" w:sz="4" w:space="0" w:color="auto"/>
              <w:left w:val="single" w:sz="4" w:space="0" w:color="auto"/>
              <w:bottom w:val="single" w:sz="4" w:space="0" w:color="auto"/>
              <w:right w:val="single" w:sz="4" w:space="0" w:color="auto"/>
            </w:tcBorders>
            <w:vAlign w:val="center"/>
          </w:tcPr>
          <w:p w:rsidR="003521D3" w:rsidRPr="0044014B" w:rsidRDefault="006E276E" w:rsidP="00FC5309">
            <w:pPr>
              <w:snapToGrid w:val="0"/>
              <w:spacing w:before="120" w:after="120"/>
              <w:jc w:val="center"/>
              <w:rPr>
                <w:rFonts w:ascii="Times New Roman" w:hAnsi="Times New Roman"/>
                <w:sz w:val="24"/>
                <w:szCs w:val="24"/>
              </w:rPr>
            </w:pPr>
            <w:r w:rsidRPr="0044014B">
              <w:rPr>
                <w:rFonts w:ascii="Times New Roman" w:hAnsi="Times New Roman"/>
                <w:sz w:val="24"/>
                <w:szCs w:val="24"/>
              </w:rPr>
              <w:t>Industrial &amp; Engineering Chemistry Research</w:t>
            </w:r>
          </w:p>
        </w:tc>
        <w:tc>
          <w:tcPr>
            <w:tcW w:w="1101" w:type="dxa"/>
            <w:vAlign w:val="center"/>
          </w:tcPr>
          <w:p w:rsidR="003521D3" w:rsidRPr="0044014B" w:rsidRDefault="00B041A9" w:rsidP="00FC5309">
            <w:pPr>
              <w:spacing w:beforeLines="100" w:before="312" w:after="60" w:line="360" w:lineRule="exact"/>
              <w:jc w:val="center"/>
              <w:rPr>
                <w:rFonts w:ascii="Times New Roman" w:hAnsi="Times New Roman"/>
                <w:sz w:val="24"/>
                <w:szCs w:val="24"/>
              </w:rPr>
            </w:pPr>
            <w:r w:rsidRPr="0044014B">
              <w:rPr>
                <w:rFonts w:ascii="Times New Roman" w:hAnsi="Times New Roman"/>
                <w:sz w:val="24"/>
                <w:szCs w:val="24"/>
              </w:rPr>
              <w:t>3.573/</w:t>
            </w:r>
            <w:r w:rsidRPr="0044014B">
              <w:rPr>
                <w:rFonts w:ascii="Times New Roman" w:hAnsi="Times New Roman"/>
                <w:sz w:val="24"/>
                <w:szCs w:val="24"/>
              </w:rPr>
              <w:t>二区</w:t>
            </w:r>
            <w:r w:rsidRPr="0044014B">
              <w:rPr>
                <w:rFonts w:ascii="Times New Roman" w:hAnsi="Times New Roman"/>
                <w:sz w:val="24"/>
                <w:szCs w:val="24"/>
              </w:rPr>
              <w:t>Top</w:t>
            </w:r>
          </w:p>
        </w:tc>
        <w:tc>
          <w:tcPr>
            <w:tcW w:w="859" w:type="dxa"/>
            <w:vAlign w:val="center"/>
          </w:tcPr>
          <w:p w:rsidR="003521D3" w:rsidRPr="0044014B" w:rsidRDefault="00B041A9" w:rsidP="00FC5309">
            <w:pPr>
              <w:spacing w:beforeLines="100" w:before="312" w:after="60" w:line="360" w:lineRule="exact"/>
              <w:jc w:val="center"/>
              <w:rPr>
                <w:rFonts w:ascii="Times New Roman" w:hAnsi="Times New Roman"/>
                <w:sz w:val="24"/>
                <w:szCs w:val="24"/>
              </w:rPr>
            </w:pPr>
            <w:r w:rsidRPr="0044014B">
              <w:rPr>
                <w:rFonts w:ascii="Times New Roman" w:hAnsi="Times New Roman"/>
                <w:sz w:val="24"/>
                <w:szCs w:val="24"/>
              </w:rPr>
              <w:t>18</w:t>
            </w:r>
          </w:p>
        </w:tc>
      </w:tr>
      <w:tr w:rsidR="00FC5309" w:rsidRPr="0044014B" w:rsidTr="00FC5309">
        <w:trPr>
          <w:trHeight w:val="623"/>
          <w:jc w:val="center"/>
        </w:trPr>
        <w:tc>
          <w:tcPr>
            <w:tcW w:w="595" w:type="dxa"/>
            <w:vAlign w:val="center"/>
          </w:tcPr>
          <w:p w:rsidR="003521D3" w:rsidRPr="0044014B" w:rsidRDefault="00741A37" w:rsidP="00FC5309">
            <w:pPr>
              <w:spacing w:beforeLines="150" w:before="468" w:line="300" w:lineRule="auto"/>
              <w:jc w:val="center"/>
              <w:rPr>
                <w:rFonts w:ascii="Times New Roman" w:hAnsi="Times New Roman"/>
                <w:bCs/>
                <w:sz w:val="24"/>
                <w:szCs w:val="24"/>
              </w:rPr>
            </w:pPr>
            <w:r w:rsidRPr="0044014B">
              <w:rPr>
                <w:rFonts w:ascii="Times New Roman" w:hAnsi="Times New Roman"/>
                <w:bCs/>
                <w:sz w:val="24"/>
                <w:szCs w:val="24"/>
              </w:rPr>
              <w:t>3</w:t>
            </w:r>
          </w:p>
        </w:tc>
        <w:tc>
          <w:tcPr>
            <w:tcW w:w="3531" w:type="dxa"/>
            <w:tcBorders>
              <w:top w:val="single" w:sz="4" w:space="0" w:color="auto"/>
              <w:left w:val="single" w:sz="4" w:space="0" w:color="auto"/>
              <w:bottom w:val="single" w:sz="4" w:space="0" w:color="auto"/>
              <w:right w:val="single" w:sz="4" w:space="0" w:color="auto"/>
            </w:tcBorders>
            <w:vAlign w:val="center"/>
          </w:tcPr>
          <w:p w:rsidR="003521D3" w:rsidRPr="0044014B" w:rsidRDefault="00FC5309" w:rsidP="00FC5309">
            <w:pPr>
              <w:pStyle w:val="a6"/>
              <w:jc w:val="center"/>
              <w:rPr>
                <w:rFonts w:ascii="Times New Roman" w:hAnsi="Times New Roman" w:cs="Times New Roman"/>
                <w:szCs w:val="24"/>
              </w:rPr>
            </w:pPr>
            <w:r w:rsidRPr="0044014B">
              <w:rPr>
                <w:rFonts w:ascii="Times New Roman" w:hAnsi="Times New Roman" w:cs="Times New Roman"/>
                <w:szCs w:val="24"/>
              </w:rPr>
              <w:t>New ionic liquid lubricants derived from nonnutritive sweeteners</w:t>
            </w:r>
          </w:p>
        </w:tc>
        <w:tc>
          <w:tcPr>
            <w:tcW w:w="893" w:type="dxa"/>
            <w:tcBorders>
              <w:top w:val="single" w:sz="4" w:space="0" w:color="auto"/>
              <w:left w:val="single" w:sz="4" w:space="0" w:color="auto"/>
              <w:bottom w:val="single" w:sz="4" w:space="0" w:color="auto"/>
              <w:right w:val="single" w:sz="4" w:space="0" w:color="auto"/>
            </w:tcBorders>
            <w:vAlign w:val="center"/>
          </w:tcPr>
          <w:p w:rsidR="003521D3" w:rsidRPr="0044014B" w:rsidRDefault="00FC5309" w:rsidP="00FC5309">
            <w:pPr>
              <w:jc w:val="center"/>
              <w:rPr>
                <w:rFonts w:ascii="Times New Roman" w:hAnsi="Times New Roman"/>
                <w:sz w:val="24"/>
                <w:szCs w:val="24"/>
              </w:rPr>
            </w:pPr>
            <w:r w:rsidRPr="0044014B">
              <w:rPr>
                <w:rFonts w:ascii="Times New Roman" w:hAnsi="Times New Roman"/>
                <w:sz w:val="24"/>
                <w:szCs w:val="24"/>
              </w:rPr>
              <w:t>2015</w:t>
            </w:r>
          </w:p>
        </w:tc>
        <w:tc>
          <w:tcPr>
            <w:tcW w:w="1177" w:type="dxa"/>
            <w:vAlign w:val="center"/>
          </w:tcPr>
          <w:p w:rsidR="003521D3" w:rsidRPr="0044014B" w:rsidRDefault="00FC5309" w:rsidP="00FC5309">
            <w:pPr>
              <w:spacing w:before="60" w:after="60" w:line="360" w:lineRule="exact"/>
              <w:jc w:val="center"/>
              <w:rPr>
                <w:rFonts w:ascii="Times New Roman" w:hAnsi="Times New Roman"/>
                <w:sz w:val="24"/>
                <w:szCs w:val="24"/>
              </w:rPr>
            </w:pPr>
            <w:r w:rsidRPr="0044014B">
              <w:rPr>
                <w:rFonts w:ascii="Times New Roman" w:hAnsi="Times New Roman"/>
                <w:sz w:val="24"/>
                <w:szCs w:val="24"/>
              </w:rPr>
              <w:t>凡明锦</w:t>
            </w:r>
          </w:p>
        </w:tc>
        <w:tc>
          <w:tcPr>
            <w:tcW w:w="1633" w:type="dxa"/>
            <w:tcBorders>
              <w:top w:val="single" w:sz="4" w:space="0" w:color="auto"/>
              <w:left w:val="single" w:sz="4" w:space="0" w:color="auto"/>
              <w:bottom w:val="single" w:sz="4" w:space="0" w:color="auto"/>
              <w:right w:val="single" w:sz="4" w:space="0" w:color="auto"/>
            </w:tcBorders>
            <w:vAlign w:val="center"/>
          </w:tcPr>
          <w:p w:rsidR="003521D3" w:rsidRPr="0044014B" w:rsidRDefault="00FC5309" w:rsidP="00FC5309">
            <w:pPr>
              <w:snapToGrid w:val="0"/>
              <w:spacing w:before="120" w:after="120"/>
              <w:jc w:val="center"/>
              <w:rPr>
                <w:rFonts w:ascii="Times New Roman" w:hAnsi="Times New Roman"/>
                <w:sz w:val="24"/>
                <w:szCs w:val="24"/>
              </w:rPr>
            </w:pPr>
            <w:r w:rsidRPr="0044014B">
              <w:rPr>
                <w:rFonts w:ascii="Times New Roman" w:hAnsi="Times New Roman"/>
                <w:sz w:val="24"/>
                <w:szCs w:val="24"/>
              </w:rPr>
              <w:t>Tribology International</w:t>
            </w:r>
          </w:p>
        </w:tc>
        <w:tc>
          <w:tcPr>
            <w:tcW w:w="1101" w:type="dxa"/>
            <w:vAlign w:val="center"/>
          </w:tcPr>
          <w:p w:rsidR="003521D3" w:rsidRPr="0044014B" w:rsidRDefault="00FC5309" w:rsidP="00FC5309">
            <w:pPr>
              <w:spacing w:beforeLines="100" w:before="312" w:after="60" w:line="360" w:lineRule="exact"/>
              <w:jc w:val="center"/>
              <w:rPr>
                <w:rFonts w:ascii="Times New Roman" w:hAnsi="Times New Roman"/>
                <w:sz w:val="24"/>
                <w:szCs w:val="24"/>
              </w:rPr>
            </w:pPr>
            <w:r w:rsidRPr="0044014B">
              <w:rPr>
                <w:rFonts w:ascii="Times New Roman" w:hAnsi="Times New Roman"/>
                <w:sz w:val="24"/>
                <w:szCs w:val="24"/>
              </w:rPr>
              <w:t>4.271/</w:t>
            </w:r>
            <w:r w:rsidRPr="0044014B">
              <w:rPr>
                <w:rFonts w:ascii="Times New Roman" w:hAnsi="Times New Roman"/>
                <w:sz w:val="24"/>
                <w:szCs w:val="24"/>
              </w:rPr>
              <w:t>一区</w:t>
            </w:r>
            <w:r w:rsidRPr="0044014B">
              <w:rPr>
                <w:rFonts w:ascii="Times New Roman" w:hAnsi="Times New Roman"/>
                <w:sz w:val="24"/>
                <w:szCs w:val="24"/>
              </w:rPr>
              <w:t>Top</w:t>
            </w:r>
          </w:p>
        </w:tc>
        <w:tc>
          <w:tcPr>
            <w:tcW w:w="859" w:type="dxa"/>
            <w:vAlign w:val="center"/>
          </w:tcPr>
          <w:p w:rsidR="003521D3" w:rsidRPr="0044014B" w:rsidRDefault="00FC5309" w:rsidP="00FC5309">
            <w:pPr>
              <w:spacing w:beforeLines="100" w:before="312" w:after="60" w:line="360" w:lineRule="exact"/>
              <w:jc w:val="center"/>
              <w:rPr>
                <w:rFonts w:ascii="Times New Roman" w:hAnsi="Times New Roman"/>
                <w:sz w:val="24"/>
                <w:szCs w:val="24"/>
              </w:rPr>
            </w:pPr>
            <w:r w:rsidRPr="0044014B">
              <w:rPr>
                <w:rFonts w:ascii="Times New Roman" w:hAnsi="Times New Roman"/>
                <w:sz w:val="24"/>
                <w:szCs w:val="24"/>
              </w:rPr>
              <w:t>8</w:t>
            </w:r>
          </w:p>
        </w:tc>
      </w:tr>
      <w:tr w:rsidR="00FC5309" w:rsidRPr="0044014B" w:rsidTr="00FC5309">
        <w:trPr>
          <w:trHeight w:val="762"/>
          <w:jc w:val="center"/>
        </w:trPr>
        <w:tc>
          <w:tcPr>
            <w:tcW w:w="595" w:type="dxa"/>
            <w:vAlign w:val="center"/>
          </w:tcPr>
          <w:p w:rsidR="00FC5309" w:rsidRPr="0044014B" w:rsidRDefault="00FC5309" w:rsidP="00FC5309">
            <w:pPr>
              <w:spacing w:beforeLines="150" w:before="468"/>
              <w:jc w:val="center"/>
              <w:rPr>
                <w:rFonts w:ascii="Times New Roman" w:hAnsi="Times New Roman"/>
                <w:sz w:val="24"/>
                <w:szCs w:val="24"/>
              </w:rPr>
            </w:pPr>
            <w:r w:rsidRPr="0044014B">
              <w:rPr>
                <w:rFonts w:ascii="Times New Roman" w:hAnsi="Times New Roman"/>
                <w:sz w:val="24"/>
                <w:szCs w:val="24"/>
              </w:rPr>
              <w:lastRenderedPageBreak/>
              <w:t>4</w:t>
            </w:r>
          </w:p>
        </w:tc>
        <w:tc>
          <w:tcPr>
            <w:tcW w:w="3531" w:type="dxa"/>
            <w:tcBorders>
              <w:top w:val="single" w:sz="4" w:space="0" w:color="auto"/>
              <w:left w:val="single" w:sz="4" w:space="0" w:color="auto"/>
              <w:bottom w:val="single" w:sz="4" w:space="0" w:color="auto"/>
              <w:right w:val="single" w:sz="4" w:space="0" w:color="auto"/>
            </w:tcBorders>
            <w:vAlign w:val="center"/>
          </w:tcPr>
          <w:p w:rsidR="00FC5309" w:rsidRPr="0044014B" w:rsidRDefault="00FC5309" w:rsidP="00FC5309">
            <w:pPr>
              <w:pStyle w:val="a6"/>
              <w:jc w:val="center"/>
              <w:rPr>
                <w:rFonts w:ascii="Times New Roman" w:hAnsi="Times New Roman" w:cs="Times New Roman"/>
                <w:szCs w:val="24"/>
              </w:rPr>
            </w:pPr>
            <w:r w:rsidRPr="0044014B">
              <w:rPr>
                <w:rFonts w:ascii="Times New Roman" w:hAnsi="Times New Roman" w:cs="Times New Roman"/>
                <w:szCs w:val="24"/>
              </w:rPr>
              <w:t xml:space="preserve">The synthesis and </w:t>
            </w:r>
            <w:proofErr w:type="spellStart"/>
            <w:r w:rsidRPr="0044014B">
              <w:rPr>
                <w:rFonts w:ascii="Times New Roman" w:hAnsi="Times New Roman" w:cs="Times New Roman"/>
                <w:szCs w:val="24"/>
              </w:rPr>
              <w:t>tribological</w:t>
            </w:r>
            <w:proofErr w:type="spellEnd"/>
            <w:r w:rsidRPr="0044014B">
              <w:rPr>
                <w:rFonts w:ascii="Times New Roman" w:hAnsi="Times New Roman" w:cs="Times New Roman"/>
                <w:szCs w:val="24"/>
              </w:rPr>
              <w:t xml:space="preserve"> properties of </w:t>
            </w:r>
            <w:proofErr w:type="spellStart"/>
            <w:r w:rsidRPr="0044014B">
              <w:rPr>
                <w:rFonts w:ascii="Times New Roman" w:hAnsi="Times New Roman" w:cs="Times New Roman"/>
                <w:szCs w:val="24"/>
              </w:rPr>
              <w:t>dicarboxylic</w:t>
            </w:r>
            <w:proofErr w:type="spellEnd"/>
            <w:r w:rsidRPr="0044014B">
              <w:rPr>
                <w:rFonts w:ascii="Times New Roman" w:hAnsi="Times New Roman" w:cs="Times New Roman"/>
                <w:szCs w:val="24"/>
              </w:rPr>
              <w:t xml:space="preserve"> acid ionic liquids</w:t>
            </w:r>
          </w:p>
        </w:tc>
        <w:tc>
          <w:tcPr>
            <w:tcW w:w="893" w:type="dxa"/>
            <w:tcBorders>
              <w:top w:val="single" w:sz="4" w:space="0" w:color="auto"/>
              <w:left w:val="single" w:sz="4" w:space="0" w:color="auto"/>
              <w:bottom w:val="single" w:sz="4" w:space="0" w:color="auto"/>
              <w:right w:val="single" w:sz="4" w:space="0" w:color="auto"/>
            </w:tcBorders>
            <w:vAlign w:val="center"/>
          </w:tcPr>
          <w:p w:rsidR="00FC5309" w:rsidRPr="0044014B" w:rsidRDefault="00FC5309" w:rsidP="00FC5309">
            <w:pPr>
              <w:jc w:val="center"/>
              <w:rPr>
                <w:rFonts w:ascii="Times New Roman" w:hAnsi="Times New Roman"/>
                <w:sz w:val="24"/>
                <w:szCs w:val="24"/>
              </w:rPr>
            </w:pPr>
            <w:r w:rsidRPr="0044014B">
              <w:rPr>
                <w:rFonts w:ascii="Times New Roman" w:hAnsi="Times New Roman"/>
                <w:sz w:val="24"/>
                <w:szCs w:val="24"/>
              </w:rPr>
              <w:t>2017</w:t>
            </w:r>
          </w:p>
        </w:tc>
        <w:tc>
          <w:tcPr>
            <w:tcW w:w="1177" w:type="dxa"/>
            <w:vAlign w:val="center"/>
          </w:tcPr>
          <w:p w:rsidR="00FC5309" w:rsidRPr="0044014B" w:rsidRDefault="00FC5309" w:rsidP="00FC5309">
            <w:pPr>
              <w:spacing w:before="60" w:after="60" w:line="360" w:lineRule="exact"/>
              <w:jc w:val="center"/>
              <w:rPr>
                <w:rFonts w:ascii="Times New Roman" w:hAnsi="Times New Roman"/>
                <w:sz w:val="24"/>
                <w:szCs w:val="24"/>
              </w:rPr>
            </w:pPr>
            <w:proofErr w:type="gramStart"/>
            <w:r w:rsidRPr="0044014B">
              <w:rPr>
                <w:rFonts w:ascii="Times New Roman" w:hAnsi="Times New Roman"/>
                <w:sz w:val="24"/>
                <w:szCs w:val="24"/>
              </w:rPr>
              <w:t>董瑞</w:t>
            </w:r>
            <w:proofErr w:type="gramEnd"/>
          </w:p>
        </w:tc>
        <w:tc>
          <w:tcPr>
            <w:tcW w:w="1633" w:type="dxa"/>
            <w:tcBorders>
              <w:top w:val="single" w:sz="4" w:space="0" w:color="auto"/>
              <w:left w:val="single" w:sz="4" w:space="0" w:color="auto"/>
              <w:bottom w:val="single" w:sz="4" w:space="0" w:color="auto"/>
              <w:right w:val="single" w:sz="4" w:space="0" w:color="auto"/>
            </w:tcBorders>
            <w:vAlign w:val="center"/>
          </w:tcPr>
          <w:p w:rsidR="00FC5309" w:rsidRPr="0044014B" w:rsidRDefault="00FC5309" w:rsidP="009E61FE">
            <w:pPr>
              <w:snapToGrid w:val="0"/>
              <w:spacing w:before="120" w:after="120"/>
              <w:jc w:val="center"/>
              <w:rPr>
                <w:rFonts w:ascii="Times New Roman" w:hAnsi="Times New Roman"/>
                <w:sz w:val="24"/>
                <w:szCs w:val="24"/>
              </w:rPr>
            </w:pPr>
            <w:r w:rsidRPr="0044014B">
              <w:rPr>
                <w:rFonts w:ascii="Times New Roman" w:hAnsi="Times New Roman"/>
                <w:sz w:val="24"/>
                <w:szCs w:val="24"/>
              </w:rPr>
              <w:t>Tribology International</w:t>
            </w:r>
          </w:p>
        </w:tc>
        <w:tc>
          <w:tcPr>
            <w:tcW w:w="1101" w:type="dxa"/>
            <w:vAlign w:val="center"/>
          </w:tcPr>
          <w:p w:rsidR="00FC5309" w:rsidRPr="0044014B" w:rsidRDefault="00FC5309" w:rsidP="00FC5309">
            <w:pPr>
              <w:spacing w:beforeLines="100" w:before="312" w:after="60" w:line="360" w:lineRule="exact"/>
              <w:jc w:val="center"/>
              <w:rPr>
                <w:rFonts w:ascii="Times New Roman" w:hAnsi="Times New Roman"/>
                <w:sz w:val="24"/>
                <w:szCs w:val="24"/>
              </w:rPr>
            </w:pPr>
            <w:r w:rsidRPr="0044014B">
              <w:rPr>
                <w:rFonts w:ascii="Times New Roman" w:hAnsi="Times New Roman"/>
                <w:sz w:val="24"/>
                <w:szCs w:val="24"/>
              </w:rPr>
              <w:t>4.271/</w:t>
            </w:r>
            <w:r w:rsidRPr="0044014B">
              <w:rPr>
                <w:rFonts w:ascii="Times New Roman" w:hAnsi="Times New Roman"/>
                <w:sz w:val="24"/>
                <w:szCs w:val="24"/>
              </w:rPr>
              <w:t>一区</w:t>
            </w:r>
            <w:r w:rsidRPr="0044014B">
              <w:rPr>
                <w:rFonts w:ascii="Times New Roman" w:hAnsi="Times New Roman"/>
                <w:sz w:val="24"/>
                <w:szCs w:val="24"/>
              </w:rPr>
              <w:t>Top</w:t>
            </w:r>
          </w:p>
        </w:tc>
        <w:tc>
          <w:tcPr>
            <w:tcW w:w="859" w:type="dxa"/>
            <w:vAlign w:val="center"/>
          </w:tcPr>
          <w:p w:rsidR="00FC5309" w:rsidRPr="0044014B" w:rsidRDefault="00FC5309" w:rsidP="00FC5309">
            <w:pPr>
              <w:spacing w:beforeLines="100" w:before="312" w:after="60" w:line="360" w:lineRule="exact"/>
              <w:jc w:val="center"/>
              <w:rPr>
                <w:rFonts w:ascii="Times New Roman" w:hAnsi="Times New Roman"/>
                <w:sz w:val="24"/>
                <w:szCs w:val="24"/>
              </w:rPr>
            </w:pPr>
            <w:r w:rsidRPr="0044014B">
              <w:rPr>
                <w:rFonts w:ascii="Times New Roman" w:hAnsi="Times New Roman"/>
                <w:sz w:val="24"/>
                <w:szCs w:val="24"/>
              </w:rPr>
              <w:t>9</w:t>
            </w:r>
          </w:p>
        </w:tc>
      </w:tr>
      <w:tr w:rsidR="00D83D38" w:rsidRPr="0044014B" w:rsidTr="00FC5309">
        <w:trPr>
          <w:trHeight w:val="623"/>
          <w:jc w:val="center"/>
        </w:trPr>
        <w:tc>
          <w:tcPr>
            <w:tcW w:w="595" w:type="dxa"/>
            <w:vAlign w:val="center"/>
          </w:tcPr>
          <w:p w:rsidR="00D83D38" w:rsidRPr="0044014B" w:rsidRDefault="00D83D38" w:rsidP="00D83D38">
            <w:pPr>
              <w:spacing w:beforeLines="150" w:before="468" w:after="60" w:line="240" w:lineRule="atLeast"/>
              <w:jc w:val="center"/>
              <w:rPr>
                <w:rFonts w:ascii="Times New Roman" w:hAnsi="Times New Roman"/>
                <w:kern w:val="0"/>
                <w:sz w:val="24"/>
                <w:szCs w:val="24"/>
              </w:rPr>
            </w:pPr>
            <w:r w:rsidRPr="0044014B">
              <w:rPr>
                <w:rFonts w:ascii="Times New Roman" w:hAnsi="Times New Roman"/>
                <w:kern w:val="0"/>
                <w:sz w:val="24"/>
                <w:szCs w:val="24"/>
              </w:rPr>
              <w:t>5</w:t>
            </w:r>
          </w:p>
        </w:tc>
        <w:tc>
          <w:tcPr>
            <w:tcW w:w="3531" w:type="dxa"/>
            <w:tcBorders>
              <w:top w:val="single" w:sz="4" w:space="0" w:color="auto"/>
              <w:left w:val="single" w:sz="4" w:space="0" w:color="auto"/>
              <w:bottom w:val="single" w:sz="4" w:space="0" w:color="auto"/>
              <w:right w:val="single" w:sz="4" w:space="0" w:color="auto"/>
            </w:tcBorders>
            <w:vAlign w:val="center"/>
          </w:tcPr>
          <w:p w:rsidR="00D83D38" w:rsidRPr="0044014B" w:rsidRDefault="00D83D38" w:rsidP="00D83D38">
            <w:pPr>
              <w:pStyle w:val="a6"/>
              <w:jc w:val="center"/>
              <w:rPr>
                <w:rFonts w:ascii="Times New Roman" w:hAnsi="Times New Roman" w:cs="Times New Roman"/>
                <w:szCs w:val="24"/>
              </w:rPr>
            </w:pPr>
            <w:r w:rsidRPr="0044014B">
              <w:rPr>
                <w:rFonts w:ascii="Times New Roman" w:hAnsi="Times New Roman" w:cs="Times New Roman"/>
                <w:szCs w:val="24"/>
              </w:rPr>
              <w:t xml:space="preserve">High-Performance Lubricant Base Stocks from </w:t>
            </w:r>
            <w:proofErr w:type="spellStart"/>
            <w:r w:rsidRPr="0044014B">
              <w:rPr>
                <w:rFonts w:ascii="Times New Roman" w:hAnsi="Times New Roman" w:cs="Times New Roman"/>
                <w:szCs w:val="24"/>
              </w:rPr>
              <w:t>Biorenewable</w:t>
            </w:r>
            <w:proofErr w:type="spellEnd"/>
            <w:r w:rsidRPr="0044014B">
              <w:rPr>
                <w:rFonts w:ascii="Times New Roman" w:hAnsi="Times New Roman" w:cs="Times New Roman"/>
                <w:szCs w:val="24"/>
              </w:rPr>
              <w:t xml:space="preserve"> Gallic Acid: Systematic Study on Their Physicochemical and </w:t>
            </w:r>
            <w:proofErr w:type="spellStart"/>
            <w:r w:rsidRPr="0044014B">
              <w:rPr>
                <w:rFonts w:ascii="Times New Roman" w:hAnsi="Times New Roman" w:cs="Times New Roman"/>
                <w:szCs w:val="24"/>
              </w:rPr>
              <w:t>Tribological</w:t>
            </w:r>
            <w:proofErr w:type="spellEnd"/>
            <w:r w:rsidRPr="0044014B">
              <w:rPr>
                <w:rFonts w:ascii="Times New Roman" w:hAnsi="Times New Roman" w:cs="Times New Roman"/>
                <w:szCs w:val="24"/>
              </w:rPr>
              <w:t xml:space="preserve"> Properties</w:t>
            </w:r>
          </w:p>
        </w:tc>
        <w:tc>
          <w:tcPr>
            <w:tcW w:w="893" w:type="dxa"/>
            <w:tcBorders>
              <w:top w:val="single" w:sz="4" w:space="0" w:color="auto"/>
              <w:left w:val="single" w:sz="4" w:space="0" w:color="auto"/>
              <w:bottom w:val="single" w:sz="4" w:space="0" w:color="auto"/>
              <w:right w:val="single" w:sz="4" w:space="0" w:color="auto"/>
            </w:tcBorders>
            <w:vAlign w:val="center"/>
          </w:tcPr>
          <w:p w:rsidR="00D83D38" w:rsidRPr="0044014B" w:rsidRDefault="00D83D38" w:rsidP="00FC5309">
            <w:pPr>
              <w:jc w:val="center"/>
              <w:rPr>
                <w:rFonts w:ascii="Times New Roman" w:hAnsi="Times New Roman"/>
                <w:sz w:val="24"/>
                <w:szCs w:val="24"/>
              </w:rPr>
            </w:pPr>
            <w:r w:rsidRPr="0044014B">
              <w:rPr>
                <w:rFonts w:ascii="Times New Roman" w:hAnsi="Times New Roman"/>
                <w:sz w:val="24"/>
                <w:szCs w:val="24"/>
              </w:rPr>
              <w:t>2017</w:t>
            </w:r>
          </w:p>
        </w:tc>
        <w:tc>
          <w:tcPr>
            <w:tcW w:w="1177" w:type="dxa"/>
            <w:vAlign w:val="center"/>
          </w:tcPr>
          <w:p w:rsidR="00D83D38" w:rsidRPr="0044014B" w:rsidRDefault="00D83D38" w:rsidP="009E61FE">
            <w:pPr>
              <w:spacing w:before="60" w:after="60" w:line="360" w:lineRule="exact"/>
              <w:jc w:val="center"/>
              <w:rPr>
                <w:rFonts w:ascii="Times New Roman" w:hAnsi="Times New Roman"/>
                <w:sz w:val="24"/>
                <w:szCs w:val="24"/>
              </w:rPr>
            </w:pPr>
            <w:r w:rsidRPr="0044014B">
              <w:rPr>
                <w:rFonts w:ascii="Times New Roman" w:hAnsi="Times New Roman"/>
                <w:sz w:val="24"/>
                <w:szCs w:val="24"/>
              </w:rPr>
              <w:t>凡明锦</w:t>
            </w:r>
          </w:p>
        </w:tc>
        <w:tc>
          <w:tcPr>
            <w:tcW w:w="1633" w:type="dxa"/>
            <w:tcBorders>
              <w:top w:val="single" w:sz="4" w:space="0" w:color="auto"/>
              <w:left w:val="single" w:sz="4" w:space="0" w:color="auto"/>
              <w:bottom w:val="single" w:sz="4" w:space="0" w:color="auto"/>
              <w:right w:val="single" w:sz="4" w:space="0" w:color="auto"/>
            </w:tcBorders>
            <w:vAlign w:val="center"/>
          </w:tcPr>
          <w:p w:rsidR="00D83D38" w:rsidRPr="0044014B" w:rsidRDefault="00D83D38" w:rsidP="009E61FE">
            <w:pPr>
              <w:snapToGrid w:val="0"/>
              <w:spacing w:before="120" w:after="120"/>
              <w:jc w:val="center"/>
              <w:rPr>
                <w:rFonts w:ascii="Times New Roman" w:hAnsi="Times New Roman"/>
                <w:sz w:val="24"/>
                <w:szCs w:val="24"/>
              </w:rPr>
            </w:pPr>
            <w:r w:rsidRPr="0044014B">
              <w:rPr>
                <w:rFonts w:ascii="Times New Roman" w:hAnsi="Times New Roman"/>
                <w:sz w:val="24"/>
                <w:szCs w:val="24"/>
              </w:rPr>
              <w:t>Industrial &amp; Engineering Chemistry Research</w:t>
            </w:r>
          </w:p>
        </w:tc>
        <w:tc>
          <w:tcPr>
            <w:tcW w:w="1101" w:type="dxa"/>
            <w:vAlign w:val="center"/>
          </w:tcPr>
          <w:p w:rsidR="00D83D38" w:rsidRPr="0044014B" w:rsidRDefault="00D83D38" w:rsidP="00D83D38">
            <w:pPr>
              <w:spacing w:beforeLines="100" w:before="312" w:after="60" w:line="360" w:lineRule="exact"/>
              <w:jc w:val="center"/>
              <w:rPr>
                <w:rFonts w:ascii="Times New Roman" w:hAnsi="Times New Roman"/>
                <w:sz w:val="24"/>
                <w:szCs w:val="24"/>
              </w:rPr>
            </w:pPr>
            <w:r w:rsidRPr="0044014B">
              <w:rPr>
                <w:rFonts w:ascii="Times New Roman" w:hAnsi="Times New Roman"/>
                <w:sz w:val="24"/>
                <w:szCs w:val="24"/>
              </w:rPr>
              <w:t>3.573/</w:t>
            </w:r>
            <w:r w:rsidRPr="0044014B">
              <w:rPr>
                <w:rFonts w:ascii="Times New Roman" w:hAnsi="Times New Roman"/>
                <w:sz w:val="24"/>
                <w:szCs w:val="24"/>
              </w:rPr>
              <w:t>二区</w:t>
            </w:r>
            <w:r w:rsidRPr="0044014B">
              <w:rPr>
                <w:rFonts w:ascii="Times New Roman" w:hAnsi="Times New Roman"/>
                <w:sz w:val="24"/>
                <w:szCs w:val="24"/>
              </w:rPr>
              <w:t>Top</w:t>
            </w:r>
          </w:p>
        </w:tc>
        <w:tc>
          <w:tcPr>
            <w:tcW w:w="859" w:type="dxa"/>
            <w:vAlign w:val="center"/>
          </w:tcPr>
          <w:p w:rsidR="00D83D38" w:rsidRPr="0044014B" w:rsidRDefault="00D83D38" w:rsidP="00D83D38">
            <w:pPr>
              <w:spacing w:beforeLines="100" w:before="312" w:after="60" w:line="360" w:lineRule="exact"/>
              <w:jc w:val="center"/>
              <w:rPr>
                <w:rFonts w:ascii="Times New Roman" w:hAnsi="Times New Roman"/>
                <w:sz w:val="24"/>
                <w:szCs w:val="24"/>
              </w:rPr>
            </w:pPr>
            <w:r w:rsidRPr="0044014B">
              <w:rPr>
                <w:rFonts w:ascii="Times New Roman" w:hAnsi="Times New Roman"/>
                <w:sz w:val="24"/>
                <w:szCs w:val="24"/>
              </w:rPr>
              <w:t>2</w:t>
            </w:r>
          </w:p>
        </w:tc>
      </w:tr>
      <w:tr w:rsidR="00F705DA" w:rsidRPr="0044014B" w:rsidTr="00FC5309">
        <w:trPr>
          <w:trHeight w:val="762"/>
          <w:jc w:val="center"/>
        </w:trPr>
        <w:tc>
          <w:tcPr>
            <w:tcW w:w="595" w:type="dxa"/>
            <w:vAlign w:val="center"/>
          </w:tcPr>
          <w:p w:rsidR="00F705DA" w:rsidRPr="0044014B" w:rsidRDefault="00F705DA" w:rsidP="00F705DA">
            <w:pPr>
              <w:spacing w:beforeLines="150" w:before="468"/>
              <w:jc w:val="center"/>
              <w:rPr>
                <w:rFonts w:ascii="Times New Roman" w:hAnsi="Times New Roman"/>
                <w:sz w:val="24"/>
                <w:szCs w:val="24"/>
              </w:rPr>
            </w:pPr>
            <w:r w:rsidRPr="0044014B">
              <w:rPr>
                <w:rFonts w:ascii="Times New Roman" w:hAnsi="Times New Roman"/>
                <w:sz w:val="24"/>
                <w:szCs w:val="24"/>
              </w:rPr>
              <w:t>6</w:t>
            </w:r>
          </w:p>
        </w:tc>
        <w:tc>
          <w:tcPr>
            <w:tcW w:w="3531" w:type="dxa"/>
            <w:tcBorders>
              <w:top w:val="single" w:sz="4" w:space="0" w:color="auto"/>
              <w:left w:val="single" w:sz="4" w:space="0" w:color="auto"/>
              <w:bottom w:val="single" w:sz="4" w:space="0" w:color="auto"/>
              <w:right w:val="single" w:sz="4" w:space="0" w:color="auto"/>
            </w:tcBorders>
            <w:vAlign w:val="center"/>
          </w:tcPr>
          <w:p w:rsidR="00F705DA" w:rsidRPr="0044014B" w:rsidRDefault="00F705DA" w:rsidP="00F705DA">
            <w:pPr>
              <w:pStyle w:val="a6"/>
              <w:jc w:val="center"/>
              <w:rPr>
                <w:rFonts w:ascii="Times New Roman" w:hAnsi="Times New Roman" w:cs="Times New Roman"/>
                <w:szCs w:val="24"/>
              </w:rPr>
            </w:pPr>
            <w:r w:rsidRPr="0044014B">
              <w:rPr>
                <w:rFonts w:ascii="Times New Roman" w:hAnsi="Times New Roman" w:cs="Times New Roman"/>
                <w:szCs w:val="24"/>
              </w:rPr>
              <w:t xml:space="preserve">The </w:t>
            </w:r>
            <w:proofErr w:type="spellStart"/>
            <w:r w:rsidRPr="0044014B">
              <w:rPr>
                <w:rFonts w:ascii="Times New Roman" w:hAnsi="Times New Roman" w:cs="Times New Roman"/>
                <w:szCs w:val="24"/>
              </w:rPr>
              <w:t>ecotoxicity</w:t>
            </w:r>
            <w:proofErr w:type="spellEnd"/>
            <w:r w:rsidRPr="0044014B">
              <w:rPr>
                <w:rFonts w:ascii="Times New Roman" w:hAnsi="Times New Roman" w:cs="Times New Roman"/>
                <w:szCs w:val="24"/>
              </w:rPr>
              <w:t xml:space="preserve"> and </w:t>
            </w:r>
            <w:proofErr w:type="spellStart"/>
            <w:r w:rsidRPr="0044014B">
              <w:rPr>
                <w:rFonts w:ascii="Times New Roman" w:hAnsi="Times New Roman" w:cs="Times New Roman"/>
                <w:szCs w:val="24"/>
              </w:rPr>
              <w:t>tribological</w:t>
            </w:r>
            <w:proofErr w:type="spellEnd"/>
            <w:r w:rsidRPr="0044014B">
              <w:rPr>
                <w:rFonts w:ascii="Times New Roman" w:hAnsi="Times New Roman" w:cs="Times New Roman"/>
                <w:szCs w:val="24"/>
              </w:rPr>
              <w:t xml:space="preserve"> properties of choline amino acid ionic liquid lubricants</w:t>
            </w:r>
          </w:p>
        </w:tc>
        <w:tc>
          <w:tcPr>
            <w:tcW w:w="893" w:type="dxa"/>
            <w:tcBorders>
              <w:top w:val="single" w:sz="4" w:space="0" w:color="auto"/>
              <w:left w:val="single" w:sz="4" w:space="0" w:color="auto"/>
              <w:bottom w:val="single" w:sz="4" w:space="0" w:color="auto"/>
              <w:right w:val="single" w:sz="4" w:space="0" w:color="auto"/>
            </w:tcBorders>
            <w:vAlign w:val="center"/>
          </w:tcPr>
          <w:p w:rsidR="00F705DA" w:rsidRPr="0044014B" w:rsidRDefault="00F705DA" w:rsidP="00FC5309">
            <w:pPr>
              <w:jc w:val="center"/>
              <w:rPr>
                <w:rFonts w:ascii="Times New Roman" w:hAnsi="Times New Roman"/>
                <w:sz w:val="24"/>
                <w:szCs w:val="24"/>
              </w:rPr>
            </w:pPr>
            <w:r w:rsidRPr="0044014B">
              <w:rPr>
                <w:rFonts w:ascii="Times New Roman" w:hAnsi="Times New Roman"/>
                <w:sz w:val="24"/>
                <w:szCs w:val="24"/>
              </w:rPr>
              <w:t>2018</w:t>
            </w:r>
          </w:p>
        </w:tc>
        <w:tc>
          <w:tcPr>
            <w:tcW w:w="1177" w:type="dxa"/>
            <w:vAlign w:val="center"/>
          </w:tcPr>
          <w:p w:rsidR="00F705DA" w:rsidRPr="0044014B" w:rsidRDefault="00F705DA" w:rsidP="00FC5309">
            <w:pPr>
              <w:spacing w:before="60" w:after="60" w:line="360" w:lineRule="exact"/>
              <w:jc w:val="center"/>
              <w:rPr>
                <w:rFonts w:ascii="Times New Roman" w:hAnsi="Times New Roman"/>
                <w:sz w:val="24"/>
                <w:szCs w:val="24"/>
              </w:rPr>
            </w:pPr>
            <w:r w:rsidRPr="0044014B">
              <w:rPr>
                <w:rFonts w:ascii="Times New Roman" w:hAnsi="Times New Roman"/>
                <w:sz w:val="24"/>
                <w:szCs w:val="24"/>
              </w:rPr>
              <w:t>张帅</w:t>
            </w:r>
          </w:p>
        </w:tc>
        <w:tc>
          <w:tcPr>
            <w:tcW w:w="1633" w:type="dxa"/>
            <w:tcBorders>
              <w:top w:val="single" w:sz="4" w:space="0" w:color="auto"/>
              <w:left w:val="single" w:sz="4" w:space="0" w:color="auto"/>
              <w:bottom w:val="single" w:sz="4" w:space="0" w:color="auto"/>
              <w:right w:val="single" w:sz="4" w:space="0" w:color="auto"/>
            </w:tcBorders>
            <w:vAlign w:val="center"/>
          </w:tcPr>
          <w:p w:rsidR="00F705DA" w:rsidRPr="0044014B" w:rsidRDefault="00F705DA" w:rsidP="009E61FE">
            <w:pPr>
              <w:snapToGrid w:val="0"/>
              <w:spacing w:before="120" w:after="120"/>
              <w:jc w:val="center"/>
              <w:rPr>
                <w:rFonts w:ascii="Times New Roman" w:hAnsi="Times New Roman"/>
                <w:sz w:val="24"/>
                <w:szCs w:val="24"/>
              </w:rPr>
            </w:pPr>
            <w:r w:rsidRPr="0044014B">
              <w:rPr>
                <w:rFonts w:ascii="Times New Roman" w:hAnsi="Times New Roman"/>
                <w:sz w:val="24"/>
                <w:szCs w:val="24"/>
              </w:rPr>
              <w:t>Tribology International</w:t>
            </w:r>
          </w:p>
        </w:tc>
        <w:tc>
          <w:tcPr>
            <w:tcW w:w="1101" w:type="dxa"/>
            <w:vAlign w:val="center"/>
          </w:tcPr>
          <w:p w:rsidR="00F705DA" w:rsidRPr="0044014B" w:rsidRDefault="00F705DA" w:rsidP="00F705DA">
            <w:pPr>
              <w:spacing w:beforeLines="100" w:before="312" w:after="60" w:line="360" w:lineRule="exact"/>
              <w:jc w:val="center"/>
              <w:rPr>
                <w:rFonts w:ascii="Times New Roman" w:hAnsi="Times New Roman"/>
                <w:sz w:val="24"/>
                <w:szCs w:val="24"/>
              </w:rPr>
            </w:pPr>
            <w:r w:rsidRPr="0044014B">
              <w:rPr>
                <w:rFonts w:ascii="Times New Roman" w:hAnsi="Times New Roman"/>
                <w:sz w:val="24"/>
                <w:szCs w:val="24"/>
              </w:rPr>
              <w:t>4.271/</w:t>
            </w:r>
            <w:r w:rsidRPr="0044014B">
              <w:rPr>
                <w:rFonts w:ascii="Times New Roman" w:hAnsi="Times New Roman"/>
                <w:sz w:val="24"/>
                <w:szCs w:val="24"/>
              </w:rPr>
              <w:t>一区</w:t>
            </w:r>
            <w:r w:rsidRPr="0044014B">
              <w:rPr>
                <w:rFonts w:ascii="Times New Roman" w:hAnsi="Times New Roman"/>
                <w:sz w:val="24"/>
                <w:szCs w:val="24"/>
              </w:rPr>
              <w:t>Top</w:t>
            </w:r>
          </w:p>
        </w:tc>
        <w:tc>
          <w:tcPr>
            <w:tcW w:w="859" w:type="dxa"/>
            <w:vAlign w:val="center"/>
          </w:tcPr>
          <w:p w:rsidR="00F705DA" w:rsidRPr="0044014B" w:rsidRDefault="00F705DA" w:rsidP="00F705DA">
            <w:pPr>
              <w:spacing w:beforeLines="100" w:before="312" w:after="60" w:line="360" w:lineRule="exact"/>
              <w:jc w:val="center"/>
              <w:rPr>
                <w:rFonts w:ascii="Times New Roman" w:hAnsi="Times New Roman"/>
                <w:sz w:val="24"/>
                <w:szCs w:val="24"/>
              </w:rPr>
            </w:pPr>
            <w:r w:rsidRPr="0044014B">
              <w:rPr>
                <w:rFonts w:ascii="Times New Roman" w:hAnsi="Times New Roman"/>
                <w:sz w:val="24"/>
                <w:szCs w:val="24"/>
              </w:rPr>
              <w:t>17</w:t>
            </w:r>
          </w:p>
        </w:tc>
      </w:tr>
      <w:tr w:rsidR="00EA60BF" w:rsidRPr="0044014B" w:rsidTr="00FC5309">
        <w:trPr>
          <w:trHeight w:val="623"/>
          <w:jc w:val="center"/>
        </w:trPr>
        <w:tc>
          <w:tcPr>
            <w:tcW w:w="595" w:type="dxa"/>
            <w:vAlign w:val="center"/>
          </w:tcPr>
          <w:p w:rsidR="00EA60BF" w:rsidRPr="0044014B" w:rsidRDefault="00EA60BF" w:rsidP="00EA60BF">
            <w:pPr>
              <w:spacing w:beforeLines="150" w:before="468" w:after="60" w:line="300" w:lineRule="exact"/>
              <w:jc w:val="center"/>
              <w:rPr>
                <w:rFonts w:ascii="Times New Roman" w:hAnsi="Times New Roman"/>
                <w:sz w:val="24"/>
                <w:szCs w:val="24"/>
              </w:rPr>
            </w:pPr>
            <w:r w:rsidRPr="0044014B">
              <w:rPr>
                <w:rFonts w:ascii="Times New Roman" w:hAnsi="Times New Roman"/>
                <w:sz w:val="24"/>
                <w:szCs w:val="24"/>
              </w:rPr>
              <w:t>7</w:t>
            </w:r>
          </w:p>
        </w:tc>
        <w:tc>
          <w:tcPr>
            <w:tcW w:w="3531" w:type="dxa"/>
            <w:tcBorders>
              <w:top w:val="single" w:sz="4" w:space="0" w:color="auto"/>
              <w:left w:val="single" w:sz="4" w:space="0" w:color="auto"/>
              <w:bottom w:val="single" w:sz="4" w:space="0" w:color="auto"/>
              <w:right w:val="single" w:sz="4" w:space="0" w:color="auto"/>
            </w:tcBorders>
            <w:vAlign w:val="center"/>
          </w:tcPr>
          <w:p w:rsidR="00EA60BF" w:rsidRPr="0044014B" w:rsidRDefault="00EA60BF" w:rsidP="00FC5309">
            <w:pPr>
              <w:pStyle w:val="a6"/>
              <w:jc w:val="center"/>
              <w:rPr>
                <w:rFonts w:ascii="Times New Roman" w:hAnsi="Times New Roman" w:cs="Times New Roman"/>
                <w:szCs w:val="24"/>
              </w:rPr>
            </w:pPr>
            <w:r w:rsidRPr="0044014B">
              <w:rPr>
                <w:rFonts w:ascii="Times New Roman" w:hAnsi="Times New Roman" w:cs="Times New Roman"/>
                <w:szCs w:val="24"/>
              </w:rPr>
              <w:t>In situ preparation of multifunctional additives in water</w:t>
            </w:r>
          </w:p>
        </w:tc>
        <w:tc>
          <w:tcPr>
            <w:tcW w:w="893" w:type="dxa"/>
            <w:tcBorders>
              <w:top w:val="single" w:sz="4" w:space="0" w:color="auto"/>
              <w:left w:val="single" w:sz="4" w:space="0" w:color="auto"/>
              <w:bottom w:val="single" w:sz="4" w:space="0" w:color="auto"/>
              <w:right w:val="single" w:sz="4" w:space="0" w:color="auto"/>
            </w:tcBorders>
            <w:vAlign w:val="center"/>
          </w:tcPr>
          <w:p w:rsidR="00EA60BF" w:rsidRPr="0044014B" w:rsidRDefault="00EA60BF" w:rsidP="00FC5309">
            <w:pPr>
              <w:jc w:val="center"/>
              <w:rPr>
                <w:rFonts w:ascii="Times New Roman" w:hAnsi="Times New Roman"/>
                <w:sz w:val="24"/>
                <w:szCs w:val="24"/>
              </w:rPr>
            </w:pPr>
            <w:r w:rsidRPr="0044014B">
              <w:rPr>
                <w:rFonts w:ascii="Times New Roman" w:hAnsi="Times New Roman"/>
                <w:sz w:val="24"/>
                <w:szCs w:val="24"/>
              </w:rPr>
              <w:t>2019</w:t>
            </w:r>
          </w:p>
        </w:tc>
        <w:tc>
          <w:tcPr>
            <w:tcW w:w="1177" w:type="dxa"/>
            <w:vAlign w:val="center"/>
          </w:tcPr>
          <w:p w:rsidR="00EA60BF" w:rsidRPr="0044014B" w:rsidRDefault="00EA60BF" w:rsidP="009E61FE">
            <w:pPr>
              <w:spacing w:before="60" w:after="60" w:line="360" w:lineRule="exact"/>
              <w:jc w:val="center"/>
              <w:rPr>
                <w:rFonts w:ascii="Times New Roman" w:hAnsi="Times New Roman"/>
                <w:sz w:val="24"/>
                <w:szCs w:val="24"/>
              </w:rPr>
            </w:pPr>
            <w:r w:rsidRPr="0044014B">
              <w:rPr>
                <w:rFonts w:ascii="Times New Roman" w:hAnsi="Times New Roman"/>
                <w:sz w:val="24"/>
                <w:szCs w:val="24"/>
              </w:rPr>
              <w:t>凡明锦</w:t>
            </w:r>
          </w:p>
        </w:tc>
        <w:tc>
          <w:tcPr>
            <w:tcW w:w="1633" w:type="dxa"/>
            <w:tcBorders>
              <w:top w:val="single" w:sz="4" w:space="0" w:color="auto"/>
              <w:left w:val="single" w:sz="4" w:space="0" w:color="auto"/>
              <w:bottom w:val="single" w:sz="4" w:space="0" w:color="auto"/>
              <w:right w:val="single" w:sz="4" w:space="0" w:color="auto"/>
            </w:tcBorders>
            <w:vAlign w:val="center"/>
          </w:tcPr>
          <w:p w:rsidR="00EA60BF" w:rsidRPr="0044014B" w:rsidRDefault="00EA60BF" w:rsidP="009E61FE">
            <w:pPr>
              <w:snapToGrid w:val="0"/>
              <w:spacing w:before="120" w:after="120"/>
              <w:jc w:val="center"/>
              <w:rPr>
                <w:rFonts w:ascii="Times New Roman" w:hAnsi="Times New Roman"/>
                <w:sz w:val="24"/>
                <w:szCs w:val="24"/>
              </w:rPr>
            </w:pPr>
            <w:r w:rsidRPr="0044014B">
              <w:rPr>
                <w:rFonts w:ascii="Times New Roman" w:hAnsi="Times New Roman"/>
                <w:sz w:val="24"/>
                <w:szCs w:val="24"/>
              </w:rPr>
              <w:t>Tribology International</w:t>
            </w:r>
          </w:p>
        </w:tc>
        <w:tc>
          <w:tcPr>
            <w:tcW w:w="1101" w:type="dxa"/>
            <w:vAlign w:val="center"/>
          </w:tcPr>
          <w:p w:rsidR="00EA60BF" w:rsidRPr="0044014B" w:rsidRDefault="00EA60BF" w:rsidP="00EA60BF">
            <w:pPr>
              <w:spacing w:beforeLines="100" w:before="312" w:after="60" w:line="360" w:lineRule="exact"/>
              <w:jc w:val="center"/>
              <w:rPr>
                <w:rFonts w:ascii="Times New Roman" w:hAnsi="Times New Roman"/>
                <w:sz w:val="24"/>
                <w:szCs w:val="24"/>
              </w:rPr>
            </w:pPr>
            <w:r w:rsidRPr="0044014B">
              <w:rPr>
                <w:rFonts w:ascii="Times New Roman" w:hAnsi="Times New Roman"/>
                <w:sz w:val="24"/>
                <w:szCs w:val="24"/>
              </w:rPr>
              <w:t>4.271/</w:t>
            </w:r>
            <w:r w:rsidRPr="0044014B">
              <w:rPr>
                <w:rFonts w:ascii="Times New Roman" w:hAnsi="Times New Roman"/>
                <w:sz w:val="24"/>
                <w:szCs w:val="24"/>
              </w:rPr>
              <w:t>一区</w:t>
            </w:r>
            <w:r w:rsidRPr="0044014B">
              <w:rPr>
                <w:rFonts w:ascii="Times New Roman" w:hAnsi="Times New Roman"/>
                <w:sz w:val="24"/>
                <w:szCs w:val="24"/>
              </w:rPr>
              <w:t>Top</w:t>
            </w:r>
          </w:p>
        </w:tc>
        <w:tc>
          <w:tcPr>
            <w:tcW w:w="859" w:type="dxa"/>
            <w:vAlign w:val="center"/>
          </w:tcPr>
          <w:p w:rsidR="00EA60BF" w:rsidRPr="0044014B" w:rsidRDefault="00EA60BF" w:rsidP="00EA60BF">
            <w:pPr>
              <w:spacing w:beforeLines="100" w:before="312" w:after="60" w:line="360" w:lineRule="exact"/>
              <w:jc w:val="center"/>
              <w:rPr>
                <w:rFonts w:ascii="Times New Roman" w:hAnsi="Times New Roman"/>
                <w:sz w:val="24"/>
                <w:szCs w:val="24"/>
              </w:rPr>
            </w:pPr>
            <w:r w:rsidRPr="0044014B">
              <w:rPr>
                <w:rFonts w:ascii="Times New Roman" w:hAnsi="Times New Roman"/>
                <w:sz w:val="24"/>
                <w:szCs w:val="24"/>
              </w:rPr>
              <w:t>5</w:t>
            </w:r>
          </w:p>
        </w:tc>
      </w:tr>
      <w:tr w:rsidR="00EA60BF" w:rsidRPr="0044014B" w:rsidTr="00FC5309">
        <w:trPr>
          <w:trHeight w:val="623"/>
          <w:jc w:val="center"/>
        </w:trPr>
        <w:tc>
          <w:tcPr>
            <w:tcW w:w="595" w:type="dxa"/>
            <w:vAlign w:val="center"/>
          </w:tcPr>
          <w:p w:rsidR="00EA60BF" w:rsidRPr="0044014B" w:rsidRDefault="00EA60BF" w:rsidP="00EA60BF">
            <w:pPr>
              <w:spacing w:beforeLines="150" w:before="468" w:after="60" w:line="240" w:lineRule="atLeast"/>
              <w:jc w:val="center"/>
              <w:rPr>
                <w:rFonts w:ascii="Times New Roman" w:hAnsi="Times New Roman"/>
                <w:kern w:val="0"/>
                <w:sz w:val="24"/>
                <w:szCs w:val="24"/>
              </w:rPr>
            </w:pPr>
            <w:r w:rsidRPr="0044014B">
              <w:rPr>
                <w:rFonts w:ascii="Times New Roman" w:hAnsi="Times New Roman"/>
                <w:kern w:val="0"/>
                <w:sz w:val="24"/>
                <w:szCs w:val="24"/>
              </w:rPr>
              <w:t>8</w:t>
            </w:r>
          </w:p>
        </w:tc>
        <w:tc>
          <w:tcPr>
            <w:tcW w:w="3531" w:type="dxa"/>
            <w:tcBorders>
              <w:top w:val="single" w:sz="4" w:space="0" w:color="auto"/>
              <w:left w:val="single" w:sz="4" w:space="0" w:color="auto"/>
              <w:bottom w:val="single" w:sz="4" w:space="0" w:color="auto"/>
              <w:right w:val="single" w:sz="4" w:space="0" w:color="auto"/>
            </w:tcBorders>
            <w:vAlign w:val="center"/>
          </w:tcPr>
          <w:p w:rsidR="00EA60BF" w:rsidRPr="0044014B" w:rsidRDefault="00EA60BF" w:rsidP="00FC5309">
            <w:pPr>
              <w:pStyle w:val="a6"/>
              <w:jc w:val="center"/>
              <w:rPr>
                <w:rFonts w:ascii="Times New Roman" w:hAnsi="Times New Roman" w:cs="Times New Roman"/>
                <w:szCs w:val="24"/>
              </w:rPr>
            </w:pPr>
            <w:proofErr w:type="spellStart"/>
            <w:r w:rsidRPr="0044014B">
              <w:rPr>
                <w:rFonts w:ascii="Times New Roman" w:hAnsi="Times New Roman" w:cs="Times New Roman"/>
                <w:szCs w:val="24"/>
              </w:rPr>
              <w:t>Naphthoate</w:t>
            </w:r>
            <w:proofErr w:type="spellEnd"/>
            <w:r w:rsidRPr="0044014B">
              <w:rPr>
                <w:rFonts w:ascii="Times New Roman" w:hAnsi="Times New Roman" w:cs="Times New Roman"/>
                <w:szCs w:val="24"/>
              </w:rPr>
              <w:t xml:space="preserve"> based lubricating oil with high oxidation stability and lubricity</w:t>
            </w:r>
          </w:p>
        </w:tc>
        <w:tc>
          <w:tcPr>
            <w:tcW w:w="893" w:type="dxa"/>
            <w:tcBorders>
              <w:top w:val="single" w:sz="4" w:space="0" w:color="auto"/>
              <w:left w:val="single" w:sz="4" w:space="0" w:color="auto"/>
              <w:bottom w:val="single" w:sz="4" w:space="0" w:color="auto"/>
              <w:right w:val="single" w:sz="4" w:space="0" w:color="auto"/>
            </w:tcBorders>
            <w:vAlign w:val="center"/>
          </w:tcPr>
          <w:p w:rsidR="00EA60BF" w:rsidRPr="0044014B" w:rsidRDefault="00EA60BF" w:rsidP="009E61FE">
            <w:pPr>
              <w:jc w:val="center"/>
              <w:rPr>
                <w:rFonts w:ascii="Times New Roman" w:hAnsi="Times New Roman"/>
                <w:sz w:val="24"/>
                <w:szCs w:val="24"/>
              </w:rPr>
            </w:pPr>
            <w:r w:rsidRPr="0044014B">
              <w:rPr>
                <w:rFonts w:ascii="Times New Roman" w:hAnsi="Times New Roman"/>
                <w:sz w:val="24"/>
                <w:szCs w:val="24"/>
              </w:rPr>
              <w:t>2019</w:t>
            </w:r>
          </w:p>
        </w:tc>
        <w:tc>
          <w:tcPr>
            <w:tcW w:w="1177" w:type="dxa"/>
            <w:vAlign w:val="center"/>
          </w:tcPr>
          <w:p w:rsidR="00EA60BF" w:rsidRPr="0044014B" w:rsidRDefault="00EA60BF" w:rsidP="009E61FE">
            <w:pPr>
              <w:spacing w:before="60" w:after="60" w:line="360" w:lineRule="exact"/>
              <w:jc w:val="center"/>
              <w:rPr>
                <w:rFonts w:ascii="Times New Roman" w:hAnsi="Times New Roman"/>
                <w:sz w:val="24"/>
                <w:szCs w:val="24"/>
              </w:rPr>
            </w:pPr>
            <w:r w:rsidRPr="0044014B">
              <w:rPr>
                <w:rFonts w:ascii="Times New Roman" w:hAnsi="Times New Roman"/>
                <w:sz w:val="24"/>
                <w:szCs w:val="24"/>
              </w:rPr>
              <w:t>凡明锦</w:t>
            </w:r>
          </w:p>
        </w:tc>
        <w:tc>
          <w:tcPr>
            <w:tcW w:w="1633" w:type="dxa"/>
            <w:tcBorders>
              <w:top w:val="single" w:sz="4" w:space="0" w:color="auto"/>
              <w:left w:val="single" w:sz="4" w:space="0" w:color="auto"/>
              <w:bottom w:val="single" w:sz="4" w:space="0" w:color="auto"/>
              <w:right w:val="single" w:sz="4" w:space="0" w:color="auto"/>
            </w:tcBorders>
            <w:vAlign w:val="center"/>
          </w:tcPr>
          <w:p w:rsidR="00EA60BF" w:rsidRPr="0044014B" w:rsidRDefault="00EA60BF" w:rsidP="009E61FE">
            <w:pPr>
              <w:snapToGrid w:val="0"/>
              <w:spacing w:before="120" w:after="120"/>
              <w:jc w:val="center"/>
              <w:rPr>
                <w:rFonts w:ascii="Times New Roman" w:hAnsi="Times New Roman"/>
                <w:sz w:val="24"/>
                <w:szCs w:val="24"/>
              </w:rPr>
            </w:pPr>
            <w:r w:rsidRPr="0044014B">
              <w:rPr>
                <w:rFonts w:ascii="Times New Roman" w:hAnsi="Times New Roman"/>
                <w:sz w:val="24"/>
                <w:szCs w:val="24"/>
              </w:rPr>
              <w:t>Tribology International</w:t>
            </w:r>
          </w:p>
        </w:tc>
        <w:tc>
          <w:tcPr>
            <w:tcW w:w="1101" w:type="dxa"/>
            <w:vAlign w:val="center"/>
          </w:tcPr>
          <w:p w:rsidR="00EA60BF" w:rsidRPr="0044014B" w:rsidRDefault="00EA60BF" w:rsidP="00EA60BF">
            <w:pPr>
              <w:spacing w:beforeLines="100" w:before="312" w:after="60" w:line="360" w:lineRule="exact"/>
              <w:jc w:val="center"/>
              <w:rPr>
                <w:rFonts w:ascii="Times New Roman" w:hAnsi="Times New Roman"/>
                <w:sz w:val="24"/>
                <w:szCs w:val="24"/>
              </w:rPr>
            </w:pPr>
            <w:r w:rsidRPr="0044014B">
              <w:rPr>
                <w:rFonts w:ascii="Times New Roman" w:hAnsi="Times New Roman"/>
                <w:sz w:val="24"/>
                <w:szCs w:val="24"/>
              </w:rPr>
              <w:t>4.271/</w:t>
            </w:r>
            <w:r w:rsidRPr="0044014B">
              <w:rPr>
                <w:rFonts w:ascii="Times New Roman" w:hAnsi="Times New Roman"/>
                <w:sz w:val="24"/>
                <w:szCs w:val="24"/>
              </w:rPr>
              <w:t>一区</w:t>
            </w:r>
            <w:r w:rsidRPr="0044014B">
              <w:rPr>
                <w:rFonts w:ascii="Times New Roman" w:hAnsi="Times New Roman"/>
                <w:sz w:val="24"/>
                <w:szCs w:val="24"/>
              </w:rPr>
              <w:t>Top</w:t>
            </w:r>
          </w:p>
        </w:tc>
        <w:tc>
          <w:tcPr>
            <w:tcW w:w="859" w:type="dxa"/>
            <w:vAlign w:val="center"/>
          </w:tcPr>
          <w:p w:rsidR="00EA60BF" w:rsidRPr="0044014B" w:rsidRDefault="00EA60BF" w:rsidP="00EA60BF">
            <w:pPr>
              <w:spacing w:beforeLines="100" w:before="312" w:after="60" w:line="360" w:lineRule="exact"/>
              <w:jc w:val="center"/>
              <w:rPr>
                <w:rFonts w:ascii="Times New Roman" w:hAnsi="Times New Roman"/>
                <w:sz w:val="24"/>
                <w:szCs w:val="24"/>
              </w:rPr>
            </w:pPr>
            <w:r w:rsidRPr="0044014B">
              <w:rPr>
                <w:rFonts w:ascii="Times New Roman" w:hAnsi="Times New Roman"/>
                <w:sz w:val="24"/>
                <w:szCs w:val="24"/>
              </w:rPr>
              <w:t>0</w:t>
            </w:r>
          </w:p>
        </w:tc>
      </w:tr>
    </w:tbl>
    <w:p w:rsidR="003521D3" w:rsidRPr="0044014B" w:rsidRDefault="003521D3">
      <w:pPr>
        <w:rPr>
          <w:rFonts w:ascii="Times New Roman" w:hAnsi="Times New Roman"/>
          <w:sz w:val="24"/>
          <w:szCs w:val="24"/>
        </w:rPr>
      </w:pPr>
      <w:bookmarkStart w:id="0" w:name="_GoBack"/>
      <w:bookmarkEnd w:id="0"/>
    </w:p>
    <w:sectPr w:rsidR="003521D3" w:rsidRPr="0044014B">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14B" w:rsidRDefault="0044014B" w:rsidP="006E276E">
      <w:r>
        <w:separator/>
      </w:r>
    </w:p>
  </w:endnote>
  <w:endnote w:type="continuationSeparator" w:id="0">
    <w:p w:rsidR="0044014B" w:rsidRDefault="0044014B" w:rsidP="006E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14B" w:rsidRDefault="0044014B" w:rsidP="006E276E">
      <w:r>
        <w:separator/>
      </w:r>
    </w:p>
  </w:footnote>
  <w:footnote w:type="continuationSeparator" w:id="0">
    <w:p w:rsidR="0044014B" w:rsidRDefault="0044014B" w:rsidP="006E2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1D3"/>
    <w:rsid w:val="003521D3"/>
    <w:rsid w:val="0044014B"/>
    <w:rsid w:val="004B7B96"/>
    <w:rsid w:val="006E276E"/>
    <w:rsid w:val="00741A37"/>
    <w:rsid w:val="00B041A9"/>
    <w:rsid w:val="00C07A32"/>
    <w:rsid w:val="00D83D38"/>
    <w:rsid w:val="00EA60BF"/>
    <w:rsid w:val="00EC1E67"/>
    <w:rsid w:val="00F705DA"/>
    <w:rsid w:val="00FC5309"/>
    <w:rsid w:val="03F97752"/>
    <w:rsid w:val="114A08C8"/>
    <w:rsid w:val="137D0DC7"/>
    <w:rsid w:val="29DE3BD3"/>
    <w:rsid w:val="2AAD2577"/>
    <w:rsid w:val="318F5542"/>
    <w:rsid w:val="3C8C0165"/>
    <w:rsid w:val="417901E8"/>
    <w:rsid w:val="47EC3719"/>
    <w:rsid w:val="5FDA5FE0"/>
    <w:rsid w:val="62AD41C8"/>
    <w:rsid w:val="6FE77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spacing w:line="360" w:lineRule="auto"/>
      <w:ind w:firstLineChars="200" w:firstLine="480"/>
    </w:pPr>
    <w:rPr>
      <w:rFonts w:ascii="仿宋_GB2312" w:hAnsi="Times New Roman"/>
      <w:sz w:val="24"/>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99"/>
    <w:semiHidden/>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Pr>
      <w:color w:val="0000FF"/>
      <w:u w:val="single"/>
    </w:rPr>
  </w:style>
  <w:style w:type="character" w:customStyle="1" w:styleId="Char1">
    <w:name w:val="页眉 Char"/>
    <w:link w:val="a5"/>
    <w:uiPriority w:val="99"/>
    <w:semiHidden/>
    <w:qFormat/>
    <w:rPr>
      <w:sz w:val="18"/>
      <w:szCs w:val="18"/>
    </w:rPr>
  </w:style>
  <w:style w:type="character" w:customStyle="1" w:styleId="Char0">
    <w:name w:val="页脚 Char"/>
    <w:link w:val="a4"/>
    <w:uiPriority w:val="99"/>
    <w:semiHidden/>
    <w:qFormat/>
    <w:rPr>
      <w:sz w:val="18"/>
      <w:szCs w:val="18"/>
    </w:rPr>
  </w:style>
  <w:style w:type="character" w:customStyle="1" w:styleId="Char">
    <w:name w:val="纯文本 Char"/>
    <w:link w:val="a3"/>
    <w:qFormat/>
    <w:rPr>
      <w:rFonts w:ascii="仿宋_GB2312" w:eastAsia="宋体"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403</Words>
  <Characters>2301</Characters>
  <Application>Microsoft Office Word</Application>
  <DocSecurity>0</DocSecurity>
  <Lines>19</Lines>
  <Paragraphs>5</Paragraphs>
  <ScaleCrop>false</ScaleCrop>
  <Company>中国石油大学</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项目公示信息</dc:title>
  <dc:creator>王彩红</dc:creator>
  <cp:lastModifiedBy>fanmingjin</cp:lastModifiedBy>
  <cp:revision>10</cp:revision>
  <dcterms:created xsi:type="dcterms:W3CDTF">2014-03-04T01:52:00Z</dcterms:created>
  <dcterms:modified xsi:type="dcterms:W3CDTF">2020-11-23T09:37:00Z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