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新宋体" w:hAnsi="新宋体" w:eastAsia="新宋体" w:cs="新宋体"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sz w:val="36"/>
          <w:szCs w:val="36"/>
          <w:lang w:val="en-US" w:eastAsia="zh-CN"/>
        </w:rPr>
        <w:t>2020年度宝鸡市科协决策咨询研究课题选题征集表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单位名称：（盖章）</w:t>
      </w:r>
    </w:p>
    <w:tbl>
      <w:tblPr>
        <w:tblStyle w:val="4"/>
        <w:tblW w:w="9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2386"/>
        <w:gridCol w:w="2386"/>
        <w:gridCol w:w="2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71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课题负责人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课题立项目的及依据</w:t>
            </w:r>
          </w:p>
        </w:tc>
        <w:tc>
          <w:tcPr>
            <w:tcW w:w="71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6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拟研究的方向及重点内容</w:t>
            </w:r>
          </w:p>
        </w:tc>
        <w:tc>
          <w:tcPr>
            <w:tcW w:w="71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8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2020-04-08T03:43:24Z</dcterms:created>
  <dc:creator>LENOVO</dc:creator>
  <cp:lastModifiedBy>LENOVO</cp:lastModifiedBy>
  <dcterms:modified xsi:type="dcterms:W3CDTF">2020-04-08T03:43:41Z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