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C6" w:rsidRPr="005B41C6" w:rsidRDefault="005B41C6" w:rsidP="005B41C6">
      <w:pPr>
        <w:jc w:val="center"/>
        <w:rPr>
          <w:rFonts w:ascii="仿宋_GB2312" w:eastAsia="仿宋_GB2312" w:hAnsi="仿宋_GB2312" w:cs="仿宋_GB2312"/>
          <w:b/>
          <w:sz w:val="32"/>
          <w:szCs w:val="32"/>
        </w:rPr>
      </w:pPr>
      <w:r w:rsidRPr="005B41C6">
        <w:rPr>
          <w:rFonts w:ascii="仿宋_GB2312" w:eastAsia="仿宋_GB2312" w:hAnsi="仿宋_GB2312" w:cs="仿宋_GB2312" w:hint="eastAsia"/>
          <w:b/>
          <w:sz w:val="32"/>
          <w:szCs w:val="32"/>
        </w:rPr>
        <w:t>项目公示信息</w:t>
      </w:r>
    </w:p>
    <w:p w:rsidR="001938A0" w:rsidRPr="007E3494" w:rsidRDefault="007B6CF7" w:rsidP="000B2B8F">
      <w:pPr>
        <w:spacing w:line="360" w:lineRule="auto"/>
        <w:rPr>
          <w:rFonts w:ascii="宋体" w:eastAsia="宋体" w:cs="宋体"/>
          <w:kern w:val="0"/>
          <w:sz w:val="24"/>
          <w:szCs w:val="24"/>
        </w:rPr>
      </w:pPr>
      <w:r w:rsidRPr="00A06684">
        <w:rPr>
          <w:rFonts w:ascii="仿宋_GB2312" w:eastAsia="仿宋_GB2312" w:hAnsi="仿宋_GB2312" w:cs="仿宋_GB2312" w:hint="eastAsia"/>
          <w:b/>
          <w:sz w:val="32"/>
          <w:szCs w:val="32"/>
        </w:rPr>
        <w:t>一</w:t>
      </w:r>
      <w:r w:rsidRPr="00A06684">
        <w:rPr>
          <w:rFonts w:ascii="仿宋_GB2312" w:eastAsia="仿宋_GB2312" w:hAnsi="仿宋_GB2312" w:cs="仿宋_GB2312"/>
          <w:b/>
          <w:sz w:val="32"/>
          <w:szCs w:val="32"/>
        </w:rPr>
        <w:t>、</w:t>
      </w:r>
      <w:r w:rsidR="001938A0" w:rsidRPr="00A06684">
        <w:rPr>
          <w:rFonts w:ascii="仿宋_GB2312" w:eastAsia="仿宋_GB2312" w:hAnsi="仿宋_GB2312" w:cs="仿宋_GB2312" w:hint="eastAsia"/>
          <w:b/>
          <w:sz w:val="32"/>
          <w:szCs w:val="32"/>
        </w:rPr>
        <w:t>项目名称：</w:t>
      </w:r>
      <w:r w:rsidR="000B2B8F" w:rsidRPr="007E3494">
        <w:rPr>
          <w:rFonts w:ascii="宋体" w:eastAsia="宋体" w:cs="宋体" w:hint="eastAsia"/>
          <w:kern w:val="0"/>
          <w:sz w:val="24"/>
          <w:szCs w:val="24"/>
        </w:rPr>
        <w:t>西北地区东部风沙环境与水循环</w:t>
      </w:r>
    </w:p>
    <w:p w:rsidR="00B6446B" w:rsidRPr="00A06684" w:rsidRDefault="007B6CF7" w:rsidP="000B2B8F">
      <w:pPr>
        <w:spacing w:line="360" w:lineRule="auto"/>
        <w:ind w:left="3534" w:hangingChars="1100" w:hanging="3534"/>
        <w:rPr>
          <w:rFonts w:ascii="仿宋_GB2312" w:eastAsia="仿宋_GB2312" w:hAnsi="仿宋_GB2312" w:cs="仿宋_GB2312"/>
          <w:b/>
          <w:sz w:val="32"/>
          <w:szCs w:val="32"/>
        </w:rPr>
      </w:pPr>
      <w:r w:rsidRPr="00A06684">
        <w:rPr>
          <w:rFonts w:ascii="仿宋_GB2312" w:eastAsia="仿宋_GB2312" w:hAnsi="仿宋_GB2312" w:cs="仿宋_GB2312" w:hint="eastAsia"/>
          <w:b/>
          <w:sz w:val="32"/>
          <w:szCs w:val="32"/>
        </w:rPr>
        <w:t>二</w:t>
      </w:r>
      <w:r w:rsidRPr="00A06684">
        <w:rPr>
          <w:rFonts w:ascii="仿宋_GB2312" w:eastAsia="仿宋_GB2312" w:hAnsi="仿宋_GB2312" w:cs="仿宋_GB2312"/>
          <w:b/>
          <w:sz w:val="32"/>
          <w:szCs w:val="32"/>
        </w:rPr>
        <w:t>、</w:t>
      </w:r>
      <w:r w:rsidR="00E97257" w:rsidRPr="00A06684">
        <w:rPr>
          <w:rFonts w:ascii="仿宋_GB2312" w:eastAsia="仿宋_GB2312" w:hAnsi="仿宋_GB2312" w:cs="仿宋_GB2312" w:hint="eastAsia"/>
          <w:b/>
          <w:sz w:val="32"/>
          <w:szCs w:val="32"/>
        </w:rPr>
        <w:t>主要</w:t>
      </w:r>
      <w:r w:rsidR="001938A0" w:rsidRPr="00A06684">
        <w:rPr>
          <w:rFonts w:ascii="仿宋_GB2312" w:eastAsia="仿宋_GB2312" w:hAnsi="仿宋_GB2312" w:cs="仿宋_GB2312" w:hint="eastAsia"/>
          <w:b/>
          <w:sz w:val="32"/>
          <w:szCs w:val="32"/>
        </w:rPr>
        <w:t>完成单位</w:t>
      </w:r>
      <w:r w:rsidR="009B3064" w:rsidRPr="00A06684">
        <w:rPr>
          <w:rFonts w:ascii="仿宋_GB2312" w:eastAsia="仿宋_GB2312" w:hAnsi="仿宋_GB2312" w:cs="仿宋_GB2312" w:hint="eastAsia"/>
          <w:b/>
          <w:sz w:val="32"/>
          <w:szCs w:val="32"/>
        </w:rPr>
        <w:t>及</w:t>
      </w:r>
      <w:r w:rsidR="009B3064" w:rsidRPr="00A06684">
        <w:rPr>
          <w:rFonts w:ascii="仿宋_GB2312" w:eastAsia="仿宋_GB2312" w:hAnsi="仿宋_GB2312" w:cs="仿宋_GB2312"/>
          <w:b/>
          <w:sz w:val="32"/>
          <w:szCs w:val="32"/>
        </w:rPr>
        <w:t>贡献</w:t>
      </w:r>
      <w:r w:rsidR="001938A0" w:rsidRPr="00A06684">
        <w:rPr>
          <w:rFonts w:ascii="仿宋_GB2312" w:eastAsia="仿宋_GB2312" w:hAnsi="仿宋_GB2312" w:cs="仿宋_GB2312" w:hint="eastAsia"/>
          <w:b/>
          <w:sz w:val="32"/>
          <w:szCs w:val="32"/>
        </w:rPr>
        <w:t>：</w:t>
      </w:r>
    </w:p>
    <w:p w:rsidR="00B6446B" w:rsidRPr="00A06684" w:rsidRDefault="00042A5D" w:rsidP="00CD2FF9">
      <w:pPr>
        <w:spacing w:beforeLines="50" w:before="156" w:line="360" w:lineRule="auto"/>
        <w:ind w:left="2650" w:hangingChars="1100" w:hanging="2650"/>
        <w:rPr>
          <w:rFonts w:asciiTheme="minorEastAsia" w:hAnsiTheme="minorEastAsia"/>
          <w:b/>
          <w:color w:val="000000"/>
          <w:sz w:val="24"/>
          <w:szCs w:val="24"/>
        </w:rPr>
      </w:pPr>
      <w:r w:rsidRPr="00A06684">
        <w:rPr>
          <w:rFonts w:asciiTheme="minorEastAsia" w:hAnsiTheme="minorEastAsia" w:hint="eastAsia"/>
          <w:b/>
          <w:color w:val="000000"/>
          <w:sz w:val="24"/>
          <w:szCs w:val="24"/>
        </w:rPr>
        <w:t>第一</w:t>
      </w:r>
      <w:r w:rsidRPr="00A06684">
        <w:rPr>
          <w:rFonts w:asciiTheme="minorEastAsia" w:hAnsiTheme="minorEastAsia"/>
          <w:b/>
          <w:color w:val="000000"/>
          <w:sz w:val="24"/>
          <w:szCs w:val="24"/>
        </w:rPr>
        <w:t>完成单位：</w:t>
      </w:r>
      <w:r w:rsidR="00B6446B" w:rsidRPr="00A06684">
        <w:rPr>
          <w:rFonts w:asciiTheme="minorEastAsia" w:hAnsiTheme="minorEastAsia" w:hint="eastAsia"/>
          <w:b/>
          <w:color w:val="000000"/>
          <w:sz w:val="24"/>
          <w:szCs w:val="24"/>
        </w:rPr>
        <w:t>陕西师范大学</w:t>
      </w:r>
    </w:p>
    <w:p w:rsidR="00042A5D" w:rsidRPr="00C77B2B" w:rsidRDefault="00042A5D" w:rsidP="00042A5D">
      <w:pPr>
        <w:autoSpaceDE w:val="0"/>
        <w:autoSpaceDN w:val="0"/>
        <w:adjustRightInd w:val="0"/>
        <w:spacing w:line="360" w:lineRule="auto"/>
        <w:ind w:firstLineChars="250" w:firstLine="600"/>
        <w:jc w:val="left"/>
        <w:rPr>
          <w:rFonts w:ascii="宋体" w:eastAsia="宋体" w:cs="宋体"/>
          <w:kern w:val="0"/>
          <w:sz w:val="24"/>
          <w:szCs w:val="24"/>
        </w:rPr>
      </w:pPr>
      <w:r w:rsidRPr="00C77B2B">
        <w:rPr>
          <w:rFonts w:ascii="宋体" w:eastAsia="宋体" w:cs="宋体" w:hint="eastAsia"/>
          <w:kern w:val="0"/>
          <w:sz w:val="24"/>
          <w:szCs w:val="24"/>
        </w:rPr>
        <w:t>作为本项目的依托单位，陕西师范大学为项目的顺利完成并取得优异成绩做出了重要贡献，主要表现在：</w:t>
      </w:r>
    </w:p>
    <w:p w:rsidR="00042A5D" w:rsidRPr="00C77B2B" w:rsidRDefault="00042A5D" w:rsidP="00F13F7C">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hint="eastAsia"/>
          <w:kern w:val="0"/>
          <w:sz w:val="24"/>
          <w:szCs w:val="24"/>
        </w:rPr>
        <w:t>（</w:t>
      </w:r>
      <w:r w:rsidRPr="00C77B2B">
        <w:rPr>
          <w:rFonts w:ascii="宋体" w:eastAsia="宋体" w:cs="宋体"/>
          <w:kern w:val="0"/>
          <w:sz w:val="24"/>
          <w:szCs w:val="24"/>
        </w:rPr>
        <w:t>1</w:t>
      </w:r>
      <w:r w:rsidRPr="00C77B2B">
        <w:rPr>
          <w:rFonts w:ascii="宋体" w:eastAsia="宋体" w:cs="宋体" w:hint="eastAsia"/>
          <w:kern w:val="0"/>
          <w:sz w:val="24"/>
          <w:szCs w:val="24"/>
        </w:rPr>
        <w:t>）组织并完成了项目策划与实施工作；</w:t>
      </w:r>
    </w:p>
    <w:p w:rsidR="00042A5D" w:rsidRPr="00C77B2B" w:rsidRDefault="00042A5D" w:rsidP="00F13F7C">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hint="eastAsia"/>
          <w:kern w:val="0"/>
          <w:sz w:val="24"/>
          <w:szCs w:val="24"/>
        </w:rPr>
        <w:t>（</w:t>
      </w:r>
      <w:r w:rsidRPr="00C77B2B">
        <w:rPr>
          <w:rFonts w:ascii="宋体" w:eastAsia="宋体" w:cs="宋体"/>
          <w:kern w:val="0"/>
          <w:sz w:val="24"/>
          <w:szCs w:val="24"/>
        </w:rPr>
        <w:t>2</w:t>
      </w:r>
      <w:r w:rsidRPr="00C77B2B">
        <w:rPr>
          <w:rFonts w:ascii="宋体" w:eastAsia="宋体" w:cs="宋体" w:hint="eastAsia"/>
          <w:kern w:val="0"/>
          <w:sz w:val="24"/>
          <w:szCs w:val="24"/>
        </w:rPr>
        <w:t>）为项目的顺利实施提供了人力资源与优雅的工作环境与场所；</w:t>
      </w:r>
    </w:p>
    <w:p w:rsidR="00042A5D" w:rsidRPr="00C77B2B" w:rsidRDefault="00042A5D" w:rsidP="00F13F7C">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hint="eastAsia"/>
          <w:kern w:val="0"/>
          <w:sz w:val="24"/>
          <w:szCs w:val="24"/>
        </w:rPr>
        <w:t>（</w:t>
      </w:r>
      <w:r w:rsidRPr="00C77B2B">
        <w:rPr>
          <w:rFonts w:ascii="宋体" w:eastAsia="宋体" w:cs="宋体"/>
          <w:kern w:val="0"/>
          <w:sz w:val="24"/>
          <w:szCs w:val="24"/>
        </w:rPr>
        <w:t>3</w:t>
      </w:r>
      <w:r w:rsidRPr="00C77B2B">
        <w:rPr>
          <w:rFonts w:ascii="宋体" w:eastAsia="宋体" w:cs="宋体" w:hint="eastAsia"/>
          <w:kern w:val="0"/>
          <w:sz w:val="24"/>
          <w:szCs w:val="24"/>
        </w:rPr>
        <w:t>）提供了本项目研究所需的设备、能源、时间及图书资料等。</w:t>
      </w:r>
    </w:p>
    <w:p w:rsidR="00042A5D" w:rsidRPr="00C77B2B" w:rsidRDefault="00042A5D" w:rsidP="00F13F7C">
      <w:pPr>
        <w:autoSpaceDE w:val="0"/>
        <w:autoSpaceDN w:val="0"/>
        <w:adjustRightInd w:val="0"/>
        <w:spacing w:line="360" w:lineRule="auto"/>
        <w:ind w:firstLineChars="200" w:firstLine="480"/>
        <w:jc w:val="left"/>
        <w:rPr>
          <w:rFonts w:asciiTheme="minorEastAsia" w:hAnsiTheme="minorEastAsia"/>
          <w:color w:val="000000"/>
          <w:sz w:val="24"/>
          <w:szCs w:val="24"/>
        </w:rPr>
      </w:pPr>
      <w:r w:rsidRPr="00C77B2B">
        <w:rPr>
          <w:rFonts w:ascii="宋体" w:eastAsia="宋体" w:cs="宋体" w:hint="eastAsia"/>
          <w:kern w:val="0"/>
          <w:sz w:val="24"/>
          <w:szCs w:val="24"/>
        </w:rPr>
        <w:t>陕西师范大学图书馆、学院资料室有丰富的中外文献资料和图件，开通了国内外主要网络期刊资料数据库，可以直接下载国内外前沿性研究成果资料，为本项目的开展研究提供了丰富的信息资源与良好的网络环境。</w:t>
      </w:r>
    </w:p>
    <w:p w:rsidR="00B6446B" w:rsidRPr="00A06684" w:rsidRDefault="00F13F7C" w:rsidP="00CD2FF9">
      <w:pPr>
        <w:spacing w:beforeLines="50" w:before="156" w:line="360" w:lineRule="auto"/>
        <w:ind w:left="2650" w:hangingChars="1100" w:hanging="2650"/>
        <w:rPr>
          <w:rFonts w:asciiTheme="minorEastAsia" w:hAnsiTheme="minorEastAsia"/>
          <w:b/>
          <w:color w:val="000000"/>
          <w:sz w:val="24"/>
          <w:szCs w:val="24"/>
        </w:rPr>
      </w:pPr>
      <w:r w:rsidRPr="00A06684">
        <w:rPr>
          <w:rFonts w:asciiTheme="minorEastAsia" w:hAnsiTheme="minorEastAsia" w:hint="eastAsia"/>
          <w:b/>
          <w:color w:val="000000"/>
          <w:sz w:val="24"/>
          <w:szCs w:val="24"/>
        </w:rPr>
        <w:t>第二</w:t>
      </w:r>
      <w:r w:rsidRPr="00A06684">
        <w:rPr>
          <w:rFonts w:asciiTheme="minorEastAsia" w:hAnsiTheme="minorEastAsia"/>
          <w:b/>
          <w:color w:val="000000"/>
          <w:sz w:val="24"/>
          <w:szCs w:val="24"/>
        </w:rPr>
        <w:t>完成单位：</w:t>
      </w:r>
      <w:r w:rsidR="00B6446B" w:rsidRPr="00A06684">
        <w:rPr>
          <w:rFonts w:asciiTheme="minorEastAsia" w:hAnsiTheme="minorEastAsia" w:hint="eastAsia"/>
          <w:b/>
          <w:color w:val="000000"/>
          <w:sz w:val="24"/>
          <w:szCs w:val="24"/>
        </w:rPr>
        <w:t>中国科学院地球环境研究所</w:t>
      </w:r>
    </w:p>
    <w:p w:rsidR="00F13F7C" w:rsidRPr="00C77B2B" w:rsidRDefault="00F13F7C" w:rsidP="00F13F7C">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hint="eastAsia"/>
          <w:kern w:val="0"/>
          <w:sz w:val="24"/>
          <w:szCs w:val="24"/>
        </w:rPr>
        <w:t>对项目成果的完成有以下几方面的贡献：</w:t>
      </w:r>
    </w:p>
    <w:p w:rsidR="00F13F7C" w:rsidRPr="00C77B2B" w:rsidRDefault="00F13F7C" w:rsidP="00F13F7C">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kern w:val="0"/>
          <w:sz w:val="24"/>
          <w:szCs w:val="24"/>
        </w:rPr>
        <w:t xml:space="preserve">1. </w:t>
      </w:r>
      <w:r w:rsidRPr="00C77B2B">
        <w:rPr>
          <w:rFonts w:ascii="宋体" w:eastAsia="宋体" w:cs="宋体" w:hint="eastAsia"/>
          <w:kern w:val="0"/>
          <w:sz w:val="24"/>
          <w:szCs w:val="24"/>
        </w:rPr>
        <w:t>研究所在实验条件方面给予了一定支持，提供了元素分析实验设备和用于土壤粒度分析的激光粒度分析仪等设备。</w:t>
      </w:r>
    </w:p>
    <w:p w:rsidR="00F13F7C" w:rsidRPr="00C77B2B" w:rsidRDefault="00F13F7C" w:rsidP="00F13F7C">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kern w:val="0"/>
          <w:sz w:val="24"/>
          <w:szCs w:val="24"/>
        </w:rPr>
        <w:t>2.</w:t>
      </w:r>
      <w:r w:rsidRPr="00C77B2B">
        <w:rPr>
          <w:rFonts w:ascii="宋体" w:eastAsia="宋体" w:cs="宋体" w:hint="eastAsia"/>
          <w:kern w:val="0"/>
          <w:sz w:val="24"/>
          <w:szCs w:val="24"/>
        </w:rPr>
        <w:t>研究所通过黄土与第四纪地质国家重点实验室给予了一定图书资料和数据库等科学数据库支持。</w:t>
      </w:r>
    </w:p>
    <w:p w:rsidR="00F13F7C" w:rsidRPr="00C77B2B" w:rsidRDefault="00F13F7C" w:rsidP="00F13F7C">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kern w:val="0"/>
          <w:sz w:val="24"/>
          <w:szCs w:val="24"/>
        </w:rPr>
        <w:t xml:space="preserve">3. </w:t>
      </w:r>
      <w:r w:rsidRPr="00C77B2B">
        <w:rPr>
          <w:rFonts w:ascii="宋体" w:eastAsia="宋体" w:cs="宋体" w:hint="eastAsia"/>
          <w:kern w:val="0"/>
          <w:sz w:val="24"/>
          <w:szCs w:val="24"/>
        </w:rPr>
        <w:t>研究所的研究人员参加了联合研究工作。</w:t>
      </w:r>
    </w:p>
    <w:p w:rsidR="000B2B8F" w:rsidRPr="00A06684" w:rsidRDefault="00066E51" w:rsidP="00CD2FF9">
      <w:pPr>
        <w:spacing w:beforeLines="50" w:before="156" w:line="360" w:lineRule="auto"/>
        <w:ind w:left="2650" w:hangingChars="1100" w:hanging="2650"/>
        <w:rPr>
          <w:rFonts w:asciiTheme="minorEastAsia" w:hAnsiTheme="minorEastAsia"/>
          <w:b/>
          <w:color w:val="000000"/>
          <w:sz w:val="24"/>
          <w:szCs w:val="24"/>
        </w:rPr>
      </w:pPr>
      <w:r w:rsidRPr="00A06684">
        <w:rPr>
          <w:rFonts w:asciiTheme="minorEastAsia" w:hAnsiTheme="minorEastAsia" w:hint="eastAsia"/>
          <w:b/>
          <w:color w:val="000000"/>
          <w:sz w:val="24"/>
          <w:szCs w:val="24"/>
        </w:rPr>
        <w:t>第三</w:t>
      </w:r>
      <w:r w:rsidRPr="00A06684">
        <w:rPr>
          <w:rFonts w:asciiTheme="minorEastAsia" w:hAnsiTheme="minorEastAsia"/>
          <w:b/>
          <w:color w:val="000000"/>
          <w:sz w:val="24"/>
          <w:szCs w:val="24"/>
        </w:rPr>
        <w:t>完成单位：</w:t>
      </w:r>
      <w:r w:rsidR="000B2B8F" w:rsidRPr="00A06684">
        <w:rPr>
          <w:rFonts w:asciiTheme="minorEastAsia" w:hAnsiTheme="minorEastAsia" w:hint="eastAsia"/>
          <w:b/>
          <w:color w:val="000000"/>
          <w:sz w:val="24"/>
          <w:szCs w:val="24"/>
        </w:rPr>
        <w:t>宝鸡文理学院</w:t>
      </w:r>
    </w:p>
    <w:p w:rsidR="00DC016A" w:rsidRPr="00C77B2B" w:rsidRDefault="00DC016A" w:rsidP="00DC016A">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hint="eastAsia"/>
          <w:kern w:val="0"/>
          <w:sz w:val="24"/>
          <w:szCs w:val="24"/>
        </w:rPr>
        <w:t>对项目成果的完成有以下几方面的贡献：</w:t>
      </w:r>
    </w:p>
    <w:p w:rsidR="00DC016A" w:rsidRPr="00C77B2B" w:rsidRDefault="00DC016A" w:rsidP="00DC016A">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kern w:val="0"/>
          <w:sz w:val="24"/>
          <w:szCs w:val="24"/>
        </w:rPr>
        <w:t xml:space="preserve">1. </w:t>
      </w:r>
      <w:r w:rsidRPr="00C77B2B">
        <w:rPr>
          <w:rFonts w:ascii="宋体" w:eastAsia="宋体" w:cs="宋体" w:hint="eastAsia"/>
          <w:kern w:val="0"/>
          <w:sz w:val="24"/>
          <w:szCs w:val="24"/>
        </w:rPr>
        <w:t>参与了项目</w:t>
      </w:r>
      <w:r w:rsidRPr="00C77B2B">
        <w:rPr>
          <w:rFonts w:ascii="宋体" w:eastAsia="宋体" w:cs="宋体"/>
          <w:kern w:val="0"/>
          <w:sz w:val="24"/>
          <w:szCs w:val="24"/>
        </w:rPr>
        <w:t>的</w:t>
      </w:r>
      <w:r w:rsidRPr="00C77B2B">
        <w:rPr>
          <w:rFonts w:ascii="宋体" w:eastAsia="宋体" w:cs="宋体" w:hint="eastAsia"/>
          <w:kern w:val="0"/>
          <w:sz w:val="24"/>
          <w:szCs w:val="24"/>
        </w:rPr>
        <w:t>实施</w:t>
      </w:r>
      <w:r w:rsidRPr="00C77B2B">
        <w:rPr>
          <w:rFonts w:ascii="宋体" w:eastAsia="宋体" w:cs="宋体"/>
          <w:kern w:val="0"/>
          <w:sz w:val="24"/>
          <w:szCs w:val="24"/>
        </w:rPr>
        <w:t>计划与野外工作</w:t>
      </w:r>
      <w:r w:rsidRPr="00C77B2B">
        <w:rPr>
          <w:rFonts w:ascii="宋体" w:eastAsia="宋体" w:cs="宋体" w:hint="eastAsia"/>
          <w:kern w:val="0"/>
          <w:sz w:val="24"/>
          <w:szCs w:val="24"/>
        </w:rPr>
        <w:t>。</w:t>
      </w:r>
    </w:p>
    <w:p w:rsidR="00F13F7C" w:rsidRPr="00C77B2B" w:rsidRDefault="00DC016A" w:rsidP="00DC016A">
      <w:pPr>
        <w:autoSpaceDE w:val="0"/>
        <w:autoSpaceDN w:val="0"/>
        <w:adjustRightInd w:val="0"/>
        <w:spacing w:line="360" w:lineRule="auto"/>
        <w:ind w:firstLineChars="200" w:firstLine="480"/>
        <w:jc w:val="left"/>
        <w:rPr>
          <w:rFonts w:asciiTheme="minorEastAsia" w:hAnsiTheme="minorEastAsia"/>
          <w:color w:val="000000"/>
          <w:sz w:val="24"/>
          <w:szCs w:val="24"/>
        </w:rPr>
      </w:pPr>
      <w:r w:rsidRPr="00C77B2B">
        <w:rPr>
          <w:rFonts w:ascii="宋体" w:eastAsia="宋体" w:cs="宋体"/>
          <w:kern w:val="0"/>
          <w:sz w:val="24"/>
          <w:szCs w:val="24"/>
        </w:rPr>
        <w:t xml:space="preserve">2. </w:t>
      </w:r>
      <w:r w:rsidRPr="00C77B2B">
        <w:rPr>
          <w:rFonts w:ascii="宋体" w:eastAsia="宋体" w:cs="宋体" w:hint="eastAsia"/>
          <w:kern w:val="0"/>
          <w:sz w:val="24"/>
          <w:szCs w:val="24"/>
        </w:rPr>
        <w:t>为项目按时</w:t>
      </w:r>
      <w:r w:rsidRPr="00C77B2B">
        <w:rPr>
          <w:rFonts w:ascii="宋体" w:eastAsia="宋体" w:cs="宋体"/>
          <w:kern w:val="0"/>
          <w:sz w:val="24"/>
          <w:szCs w:val="24"/>
        </w:rPr>
        <w:t>顺利</w:t>
      </w:r>
      <w:r w:rsidRPr="00C77B2B">
        <w:rPr>
          <w:rFonts w:ascii="宋体" w:eastAsia="宋体" w:cs="宋体" w:hint="eastAsia"/>
          <w:kern w:val="0"/>
          <w:sz w:val="24"/>
          <w:szCs w:val="24"/>
        </w:rPr>
        <w:t>完成</w:t>
      </w:r>
      <w:r w:rsidRPr="00C77B2B">
        <w:rPr>
          <w:rFonts w:ascii="宋体" w:eastAsia="宋体" w:cs="宋体"/>
          <w:kern w:val="0"/>
          <w:sz w:val="24"/>
          <w:szCs w:val="24"/>
        </w:rPr>
        <w:t>提供了</w:t>
      </w:r>
      <w:r w:rsidRPr="00C77B2B">
        <w:rPr>
          <w:rFonts w:ascii="宋体" w:eastAsia="宋体" w:cs="宋体" w:hint="eastAsia"/>
          <w:kern w:val="0"/>
          <w:sz w:val="24"/>
          <w:szCs w:val="24"/>
        </w:rPr>
        <w:t>人力</w:t>
      </w:r>
      <w:r w:rsidRPr="00C77B2B">
        <w:rPr>
          <w:rFonts w:ascii="宋体" w:eastAsia="宋体" w:cs="宋体"/>
          <w:kern w:val="0"/>
          <w:sz w:val="24"/>
          <w:szCs w:val="24"/>
        </w:rPr>
        <w:t>资源</w:t>
      </w:r>
      <w:r w:rsidRPr="00C77B2B">
        <w:rPr>
          <w:rFonts w:ascii="宋体" w:eastAsia="宋体" w:cs="宋体" w:hint="eastAsia"/>
          <w:kern w:val="0"/>
          <w:sz w:val="24"/>
          <w:szCs w:val="24"/>
        </w:rPr>
        <w:t>。</w:t>
      </w:r>
    </w:p>
    <w:p w:rsidR="00F13F7C" w:rsidRPr="00A06684" w:rsidRDefault="00DC016A" w:rsidP="00CD2FF9">
      <w:pPr>
        <w:spacing w:beforeLines="50" w:before="156" w:line="360" w:lineRule="auto"/>
        <w:ind w:left="2650" w:hangingChars="1100" w:hanging="2650"/>
        <w:rPr>
          <w:rFonts w:asciiTheme="minorEastAsia" w:hAnsiTheme="minorEastAsia"/>
          <w:b/>
          <w:color w:val="000000"/>
          <w:sz w:val="24"/>
          <w:szCs w:val="24"/>
        </w:rPr>
      </w:pPr>
      <w:r w:rsidRPr="00A06684">
        <w:rPr>
          <w:rFonts w:asciiTheme="minorEastAsia" w:hAnsiTheme="minorEastAsia" w:hint="eastAsia"/>
          <w:b/>
          <w:color w:val="000000"/>
          <w:sz w:val="24"/>
          <w:szCs w:val="24"/>
        </w:rPr>
        <w:t>第</w:t>
      </w:r>
      <w:r w:rsidR="00C26A44" w:rsidRPr="00A06684">
        <w:rPr>
          <w:rFonts w:asciiTheme="minorEastAsia" w:hAnsiTheme="minorEastAsia" w:hint="eastAsia"/>
          <w:b/>
          <w:color w:val="000000"/>
          <w:sz w:val="24"/>
          <w:szCs w:val="24"/>
        </w:rPr>
        <w:t>四</w:t>
      </w:r>
      <w:r w:rsidRPr="00A06684">
        <w:rPr>
          <w:rFonts w:asciiTheme="minorEastAsia" w:hAnsiTheme="minorEastAsia"/>
          <w:b/>
          <w:color w:val="000000"/>
          <w:sz w:val="24"/>
          <w:szCs w:val="24"/>
        </w:rPr>
        <w:t>完成单位：</w:t>
      </w:r>
      <w:r w:rsidR="00F13F7C" w:rsidRPr="00A06684">
        <w:rPr>
          <w:rFonts w:asciiTheme="minorEastAsia" w:hAnsiTheme="minorEastAsia" w:hint="eastAsia"/>
          <w:b/>
          <w:color w:val="000000"/>
          <w:sz w:val="24"/>
          <w:szCs w:val="24"/>
        </w:rPr>
        <w:t>南京大学</w:t>
      </w:r>
    </w:p>
    <w:p w:rsidR="00CD2FF9" w:rsidRPr="00C77B2B" w:rsidRDefault="00CD2FF9" w:rsidP="00CD2FF9">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hint="eastAsia"/>
          <w:kern w:val="0"/>
          <w:sz w:val="24"/>
          <w:szCs w:val="24"/>
        </w:rPr>
        <w:t>对项目成果的完成有以下几方面的贡献：</w:t>
      </w:r>
    </w:p>
    <w:p w:rsidR="00CD2FF9" w:rsidRPr="00C77B2B" w:rsidRDefault="00CD2FF9" w:rsidP="00CD2FF9">
      <w:pPr>
        <w:autoSpaceDE w:val="0"/>
        <w:autoSpaceDN w:val="0"/>
        <w:adjustRightInd w:val="0"/>
        <w:spacing w:line="360" w:lineRule="auto"/>
        <w:ind w:firstLineChars="200" w:firstLine="480"/>
        <w:jc w:val="left"/>
        <w:rPr>
          <w:rFonts w:ascii="宋体" w:eastAsia="宋体" w:cs="宋体"/>
          <w:kern w:val="0"/>
          <w:sz w:val="24"/>
          <w:szCs w:val="24"/>
        </w:rPr>
      </w:pPr>
      <w:r w:rsidRPr="00C77B2B">
        <w:rPr>
          <w:rFonts w:ascii="宋体" w:eastAsia="宋体" w:cs="宋体"/>
          <w:kern w:val="0"/>
          <w:sz w:val="24"/>
          <w:szCs w:val="24"/>
        </w:rPr>
        <w:t>1.</w:t>
      </w:r>
      <w:r w:rsidRPr="00C77B2B">
        <w:rPr>
          <w:rFonts w:ascii="宋体" w:eastAsia="宋体" w:cs="宋体" w:hint="eastAsia"/>
          <w:kern w:val="0"/>
          <w:sz w:val="24"/>
          <w:szCs w:val="24"/>
        </w:rPr>
        <w:t>给予了一定图书资料和数据库等科学数据库支持。</w:t>
      </w:r>
    </w:p>
    <w:p w:rsidR="00066E51" w:rsidRPr="00C77B2B" w:rsidRDefault="00CD2FF9" w:rsidP="00CD2FF9">
      <w:pPr>
        <w:autoSpaceDE w:val="0"/>
        <w:autoSpaceDN w:val="0"/>
        <w:adjustRightInd w:val="0"/>
        <w:spacing w:line="360" w:lineRule="auto"/>
        <w:ind w:firstLineChars="200" w:firstLine="480"/>
        <w:jc w:val="left"/>
        <w:rPr>
          <w:rFonts w:asciiTheme="minorEastAsia" w:hAnsiTheme="minorEastAsia" w:cs="仿宋_GB2312"/>
          <w:sz w:val="24"/>
          <w:szCs w:val="24"/>
        </w:rPr>
      </w:pPr>
      <w:r w:rsidRPr="00C77B2B">
        <w:rPr>
          <w:rFonts w:ascii="宋体" w:eastAsia="宋体" w:cs="宋体"/>
          <w:kern w:val="0"/>
          <w:sz w:val="24"/>
          <w:szCs w:val="24"/>
        </w:rPr>
        <w:t>2.提供了测年</w:t>
      </w:r>
      <w:proofErr w:type="gramStart"/>
      <w:r w:rsidRPr="00C77B2B">
        <w:rPr>
          <w:rFonts w:ascii="宋体" w:eastAsia="宋体" w:cs="宋体"/>
          <w:kern w:val="0"/>
          <w:sz w:val="24"/>
          <w:szCs w:val="24"/>
        </w:rPr>
        <w:t>断代等</w:t>
      </w:r>
      <w:proofErr w:type="gramEnd"/>
      <w:r w:rsidRPr="00C77B2B">
        <w:rPr>
          <w:rFonts w:ascii="宋体" w:eastAsia="宋体" w:cs="宋体"/>
          <w:kern w:val="0"/>
          <w:sz w:val="24"/>
          <w:szCs w:val="24"/>
        </w:rPr>
        <w:t>实验设备。</w:t>
      </w:r>
    </w:p>
    <w:p w:rsidR="00CD2FF9" w:rsidRPr="00A06684" w:rsidRDefault="007B6CF7" w:rsidP="000B2B8F">
      <w:pPr>
        <w:spacing w:line="360" w:lineRule="auto"/>
        <w:ind w:left="3534" w:hangingChars="1100" w:hanging="3534"/>
        <w:rPr>
          <w:rFonts w:ascii="仿宋_GB2312" w:eastAsia="仿宋_GB2312" w:hAnsi="仿宋_GB2312" w:cs="仿宋_GB2312"/>
          <w:b/>
          <w:sz w:val="32"/>
          <w:szCs w:val="32"/>
        </w:rPr>
      </w:pPr>
      <w:r w:rsidRPr="00A06684">
        <w:rPr>
          <w:rFonts w:ascii="仿宋_GB2312" w:eastAsia="仿宋_GB2312" w:hAnsi="仿宋_GB2312" w:cs="仿宋_GB2312" w:hint="eastAsia"/>
          <w:b/>
          <w:sz w:val="32"/>
          <w:szCs w:val="32"/>
        </w:rPr>
        <w:lastRenderedPageBreak/>
        <w:t>三</w:t>
      </w:r>
      <w:r w:rsidRPr="00A06684">
        <w:rPr>
          <w:rFonts w:ascii="仿宋_GB2312" w:eastAsia="仿宋_GB2312" w:hAnsi="仿宋_GB2312" w:cs="仿宋_GB2312"/>
          <w:b/>
          <w:sz w:val="32"/>
          <w:szCs w:val="32"/>
        </w:rPr>
        <w:t>、</w:t>
      </w:r>
      <w:r w:rsidR="00E97257" w:rsidRPr="00A06684">
        <w:rPr>
          <w:rFonts w:ascii="仿宋_GB2312" w:eastAsia="仿宋_GB2312" w:hAnsi="仿宋_GB2312" w:cs="仿宋_GB2312" w:hint="eastAsia"/>
          <w:b/>
          <w:sz w:val="32"/>
          <w:szCs w:val="32"/>
        </w:rPr>
        <w:t>主要</w:t>
      </w:r>
      <w:r w:rsidR="001938A0" w:rsidRPr="00A06684">
        <w:rPr>
          <w:rFonts w:ascii="仿宋_GB2312" w:eastAsia="仿宋_GB2312" w:hAnsi="仿宋_GB2312" w:cs="仿宋_GB2312" w:hint="eastAsia"/>
          <w:b/>
          <w:sz w:val="32"/>
          <w:szCs w:val="32"/>
        </w:rPr>
        <w:t>完成人</w:t>
      </w:r>
      <w:r w:rsidR="009B3064" w:rsidRPr="00A06684">
        <w:rPr>
          <w:rFonts w:ascii="仿宋_GB2312" w:eastAsia="仿宋_GB2312" w:hAnsi="仿宋_GB2312" w:cs="仿宋_GB2312" w:hint="eastAsia"/>
          <w:b/>
          <w:sz w:val="32"/>
          <w:szCs w:val="32"/>
        </w:rPr>
        <w:t>及</w:t>
      </w:r>
      <w:r w:rsidR="009B3064" w:rsidRPr="00A06684">
        <w:rPr>
          <w:rFonts w:ascii="仿宋_GB2312" w:eastAsia="仿宋_GB2312" w:hAnsi="仿宋_GB2312" w:cs="仿宋_GB2312"/>
          <w:b/>
          <w:sz w:val="32"/>
          <w:szCs w:val="32"/>
        </w:rPr>
        <w:t>贡献</w:t>
      </w:r>
      <w:r w:rsidR="001938A0" w:rsidRPr="00A06684">
        <w:rPr>
          <w:rFonts w:ascii="仿宋_GB2312" w:eastAsia="仿宋_GB2312" w:hAnsi="仿宋_GB2312" w:cs="仿宋_GB2312" w:hint="eastAsia"/>
          <w:b/>
          <w:sz w:val="32"/>
          <w:szCs w:val="32"/>
        </w:rPr>
        <w:t>：</w:t>
      </w:r>
    </w:p>
    <w:p w:rsidR="00C26A44" w:rsidRPr="00A06684" w:rsidRDefault="00C26A44" w:rsidP="000B2B8F">
      <w:pPr>
        <w:spacing w:line="360" w:lineRule="auto"/>
        <w:ind w:left="2650" w:hangingChars="1100" w:hanging="2650"/>
        <w:rPr>
          <w:rFonts w:asciiTheme="minorEastAsia" w:hAnsiTheme="minorEastAsia"/>
          <w:b/>
          <w:sz w:val="24"/>
          <w:szCs w:val="24"/>
        </w:rPr>
      </w:pPr>
      <w:r w:rsidRPr="00A06684">
        <w:rPr>
          <w:rFonts w:asciiTheme="minorEastAsia" w:hAnsiTheme="minorEastAsia" w:hint="eastAsia"/>
          <w:b/>
          <w:sz w:val="24"/>
          <w:szCs w:val="24"/>
        </w:rPr>
        <w:t>第一</w:t>
      </w:r>
      <w:r w:rsidRPr="00A06684">
        <w:rPr>
          <w:rFonts w:asciiTheme="minorEastAsia" w:hAnsiTheme="minorEastAsia"/>
          <w:b/>
          <w:sz w:val="24"/>
          <w:szCs w:val="24"/>
        </w:rPr>
        <w:t>完成人：</w:t>
      </w:r>
      <w:r w:rsidR="000B2B8F" w:rsidRPr="00A06684">
        <w:rPr>
          <w:rFonts w:asciiTheme="minorEastAsia" w:hAnsiTheme="minorEastAsia" w:hint="eastAsia"/>
          <w:b/>
          <w:sz w:val="24"/>
          <w:szCs w:val="24"/>
        </w:rPr>
        <w:t>董治宝</w:t>
      </w:r>
    </w:p>
    <w:p w:rsidR="00C26A44" w:rsidRPr="00C77B2B" w:rsidRDefault="00C77B2B" w:rsidP="00C77B2B">
      <w:pPr>
        <w:spacing w:line="360" w:lineRule="auto"/>
        <w:ind w:firstLineChars="200" w:firstLine="480"/>
        <w:rPr>
          <w:rFonts w:hAnsi="Courier"/>
          <w:kern w:val="0"/>
          <w:sz w:val="24"/>
          <w:szCs w:val="21"/>
        </w:rPr>
      </w:pPr>
      <w:r w:rsidRPr="00C77B2B">
        <w:rPr>
          <w:rFonts w:hAnsi="Courier"/>
          <w:kern w:val="0"/>
          <w:sz w:val="24"/>
          <w:szCs w:val="21"/>
        </w:rPr>
        <w:t>项目总负责人，负责项目研究的设计与总体规划，并负责安排实施研究计划。建立了世界上</w:t>
      </w:r>
      <w:proofErr w:type="gramStart"/>
      <w:r w:rsidRPr="00C77B2B">
        <w:rPr>
          <w:rFonts w:hAnsi="Courier"/>
          <w:kern w:val="0"/>
          <w:sz w:val="24"/>
          <w:szCs w:val="21"/>
        </w:rPr>
        <w:t>最高差</w:t>
      </w:r>
      <w:proofErr w:type="gramEnd"/>
      <w:r w:rsidRPr="00C77B2B">
        <w:rPr>
          <w:rFonts w:hAnsi="Courier"/>
          <w:kern w:val="0"/>
          <w:sz w:val="24"/>
          <w:szCs w:val="21"/>
        </w:rPr>
        <w:t>最大沙山的高度</w:t>
      </w:r>
      <w:r w:rsidRPr="00C77B2B">
        <w:rPr>
          <w:rFonts w:hAnsi="Courier"/>
          <w:kern w:val="0"/>
          <w:sz w:val="24"/>
          <w:szCs w:val="21"/>
        </w:rPr>
        <w:t>-</w:t>
      </w:r>
      <w:r w:rsidRPr="00C77B2B">
        <w:rPr>
          <w:rFonts w:hAnsi="Courier"/>
          <w:kern w:val="0"/>
          <w:sz w:val="24"/>
          <w:szCs w:val="21"/>
        </w:rPr>
        <w:t>间距之间的线性函数关系。通过风洞实验运用粒子图像测速先进技术，发现在栏后方是却相应生成一个平均垂直速度逐渐增加的湍流分量。</w:t>
      </w:r>
    </w:p>
    <w:p w:rsidR="00C26A44" w:rsidRPr="00A06684" w:rsidRDefault="00C26A44" w:rsidP="000B2B8F">
      <w:pPr>
        <w:spacing w:line="360" w:lineRule="auto"/>
        <w:ind w:left="2650" w:hangingChars="1100" w:hanging="2650"/>
        <w:rPr>
          <w:rFonts w:asciiTheme="minorEastAsia" w:hAnsiTheme="minorEastAsia"/>
          <w:b/>
          <w:sz w:val="24"/>
          <w:szCs w:val="24"/>
        </w:rPr>
      </w:pPr>
      <w:r w:rsidRPr="00A06684">
        <w:rPr>
          <w:rFonts w:asciiTheme="minorEastAsia" w:hAnsiTheme="minorEastAsia" w:hint="eastAsia"/>
          <w:b/>
          <w:sz w:val="24"/>
          <w:szCs w:val="24"/>
        </w:rPr>
        <w:t>第二</w:t>
      </w:r>
      <w:r w:rsidRPr="00A06684">
        <w:rPr>
          <w:rFonts w:asciiTheme="minorEastAsia" w:hAnsiTheme="minorEastAsia"/>
          <w:b/>
          <w:sz w:val="24"/>
          <w:szCs w:val="24"/>
        </w:rPr>
        <w:t>完成人：</w:t>
      </w:r>
      <w:r w:rsidR="000B2B8F" w:rsidRPr="00A06684">
        <w:rPr>
          <w:rFonts w:asciiTheme="minorEastAsia" w:hAnsiTheme="minorEastAsia" w:hint="eastAsia"/>
          <w:b/>
          <w:sz w:val="24"/>
          <w:szCs w:val="24"/>
        </w:rPr>
        <w:t>赵景波</w:t>
      </w:r>
    </w:p>
    <w:p w:rsidR="00C77B2B" w:rsidRPr="00C77B2B" w:rsidRDefault="00C77B2B" w:rsidP="00C77B2B">
      <w:pPr>
        <w:spacing w:line="360" w:lineRule="auto"/>
        <w:ind w:firstLineChars="200" w:firstLine="480"/>
        <w:rPr>
          <w:rFonts w:asciiTheme="minorEastAsia" w:hAnsiTheme="minorEastAsia"/>
          <w:sz w:val="24"/>
          <w:szCs w:val="24"/>
        </w:rPr>
      </w:pPr>
      <w:r w:rsidRPr="00C77B2B">
        <w:rPr>
          <w:rFonts w:hAnsi="Courier" w:hint="eastAsia"/>
          <w:kern w:val="0"/>
          <w:sz w:val="24"/>
          <w:szCs w:val="21"/>
        </w:rPr>
        <w:t>项目主要成员，负责主要研究计划的制定与实施。</w:t>
      </w:r>
      <w:r w:rsidRPr="00C77B2B">
        <w:rPr>
          <w:rFonts w:hAnsi="Courier"/>
          <w:kern w:val="0"/>
          <w:sz w:val="24"/>
          <w:szCs w:val="21"/>
        </w:rPr>
        <w:t>提出了全球高差最大沙山物质运移和形成的新模式</w:t>
      </w:r>
      <w:r w:rsidRPr="00C77B2B">
        <w:rPr>
          <w:rFonts w:hAnsi="Courier" w:hint="eastAsia"/>
          <w:kern w:val="0"/>
          <w:sz w:val="24"/>
          <w:szCs w:val="21"/>
        </w:rPr>
        <w:t>，</w:t>
      </w:r>
      <w:r w:rsidRPr="00C77B2B">
        <w:rPr>
          <w:rFonts w:hAnsi="Courier"/>
          <w:kern w:val="0"/>
          <w:sz w:val="24"/>
          <w:szCs w:val="21"/>
        </w:rPr>
        <w:t>提出了全球</w:t>
      </w:r>
      <w:proofErr w:type="gramStart"/>
      <w:r w:rsidRPr="00C77B2B">
        <w:rPr>
          <w:rFonts w:hAnsi="Courier"/>
          <w:kern w:val="0"/>
          <w:sz w:val="24"/>
          <w:szCs w:val="21"/>
        </w:rPr>
        <w:t>最高沙山区</w:t>
      </w:r>
      <w:proofErr w:type="gramEnd"/>
      <w:r w:rsidRPr="00C77B2B">
        <w:rPr>
          <w:rFonts w:hAnsi="Courier"/>
          <w:kern w:val="0"/>
          <w:sz w:val="24"/>
          <w:szCs w:val="21"/>
        </w:rPr>
        <w:t>和腾格里沙漠沙层水分为正平衡</w:t>
      </w:r>
      <w:r w:rsidRPr="00C77B2B">
        <w:rPr>
          <w:rFonts w:hAnsi="Courier" w:hint="eastAsia"/>
          <w:kern w:val="0"/>
          <w:sz w:val="24"/>
          <w:szCs w:val="21"/>
        </w:rPr>
        <w:t>。</w:t>
      </w:r>
    </w:p>
    <w:p w:rsidR="00C26A44" w:rsidRPr="00A06684" w:rsidRDefault="00C26A44" w:rsidP="000B2B8F">
      <w:pPr>
        <w:spacing w:line="360" w:lineRule="auto"/>
        <w:ind w:left="2650" w:hangingChars="1100" w:hanging="2650"/>
        <w:rPr>
          <w:rFonts w:asciiTheme="minorEastAsia" w:hAnsiTheme="minorEastAsia"/>
          <w:b/>
          <w:sz w:val="24"/>
          <w:szCs w:val="24"/>
        </w:rPr>
      </w:pPr>
      <w:r w:rsidRPr="00A06684">
        <w:rPr>
          <w:rFonts w:asciiTheme="minorEastAsia" w:hAnsiTheme="minorEastAsia" w:hint="eastAsia"/>
          <w:b/>
          <w:sz w:val="24"/>
          <w:szCs w:val="24"/>
        </w:rPr>
        <w:t>第三</w:t>
      </w:r>
      <w:r w:rsidRPr="00A06684">
        <w:rPr>
          <w:rFonts w:asciiTheme="minorEastAsia" w:hAnsiTheme="minorEastAsia"/>
          <w:b/>
          <w:sz w:val="24"/>
          <w:szCs w:val="24"/>
        </w:rPr>
        <w:t>完成人：</w:t>
      </w:r>
      <w:r w:rsidR="000B2B8F" w:rsidRPr="00A06684">
        <w:rPr>
          <w:rFonts w:asciiTheme="minorEastAsia" w:hAnsiTheme="minorEastAsia" w:hint="eastAsia"/>
          <w:b/>
          <w:sz w:val="24"/>
          <w:szCs w:val="24"/>
        </w:rPr>
        <w:t>邵天杰</w:t>
      </w:r>
    </w:p>
    <w:p w:rsidR="00C77B2B" w:rsidRPr="00C77B2B" w:rsidRDefault="00C77B2B" w:rsidP="00C77B2B">
      <w:pPr>
        <w:spacing w:line="360" w:lineRule="auto"/>
        <w:ind w:firstLineChars="200" w:firstLine="480"/>
        <w:rPr>
          <w:rFonts w:asciiTheme="minorEastAsia" w:hAnsiTheme="minorEastAsia"/>
          <w:sz w:val="24"/>
          <w:szCs w:val="24"/>
        </w:rPr>
      </w:pPr>
      <w:r w:rsidRPr="00C77B2B">
        <w:rPr>
          <w:rFonts w:hAnsi="Courier"/>
          <w:kern w:val="0"/>
          <w:sz w:val="24"/>
          <w:szCs w:val="21"/>
        </w:rPr>
        <w:t>作为本项目的主要参加人，</w:t>
      </w:r>
      <w:r w:rsidRPr="00C77B2B">
        <w:rPr>
          <w:rFonts w:hAnsi="Courier" w:hint="eastAsia"/>
          <w:kern w:val="0"/>
          <w:sz w:val="24"/>
          <w:szCs w:val="21"/>
        </w:rPr>
        <w:t>负责项目计划的实施。</w:t>
      </w:r>
      <w:r w:rsidRPr="00C77B2B">
        <w:rPr>
          <w:rFonts w:hAnsi="Courier"/>
          <w:kern w:val="0"/>
          <w:sz w:val="24"/>
          <w:szCs w:val="21"/>
        </w:rPr>
        <w:t>揭示了巴丹吉林沙漠湖水化学成分的空间变化和湖水来源</w:t>
      </w:r>
      <w:r w:rsidRPr="00C77B2B">
        <w:rPr>
          <w:rFonts w:hAnsi="Courier" w:hint="eastAsia"/>
          <w:kern w:val="0"/>
          <w:sz w:val="24"/>
          <w:szCs w:val="21"/>
        </w:rPr>
        <w:t>。</w:t>
      </w:r>
      <w:r w:rsidRPr="00C77B2B">
        <w:rPr>
          <w:rFonts w:hAnsi="Courier"/>
          <w:kern w:val="0"/>
          <w:sz w:val="24"/>
          <w:szCs w:val="21"/>
        </w:rPr>
        <w:t>此外，还参加了</w:t>
      </w:r>
      <w:r w:rsidRPr="00C77B2B">
        <w:rPr>
          <w:rFonts w:hAnsi="Courier" w:hint="eastAsia"/>
          <w:kern w:val="0"/>
          <w:sz w:val="24"/>
          <w:szCs w:val="21"/>
        </w:rPr>
        <w:t>沙层水循环等</w:t>
      </w:r>
      <w:r w:rsidRPr="00C77B2B">
        <w:rPr>
          <w:rFonts w:hAnsi="Courier"/>
          <w:kern w:val="0"/>
          <w:sz w:val="24"/>
          <w:szCs w:val="21"/>
        </w:rPr>
        <w:t>其他成果的研究工作。</w:t>
      </w:r>
    </w:p>
    <w:p w:rsidR="00C26A44" w:rsidRPr="00A06684" w:rsidRDefault="00C26A44" w:rsidP="000B2B8F">
      <w:pPr>
        <w:spacing w:line="360" w:lineRule="auto"/>
        <w:ind w:left="2650" w:hangingChars="1100" w:hanging="2650"/>
        <w:rPr>
          <w:rFonts w:asciiTheme="minorEastAsia" w:hAnsiTheme="minorEastAsia"/>
          <w:b/>
          <w:sz w:val="24"/>
          <w:szCs w:val="24"/>
        </w:rPr>
      </w:pPr>
      <w:r w:rsidRPr="00A06684">
        <w:rPr>
          <w:rFonts w:asciiTheme="minorEastAsia" w:hAnsiTheme="minorEastAsia" w:hint="eastAsia"/>
          <w:b/>
          <w:sz w:val="24"/>
          <w:szCs w:val="24"/>
        </w:rPr>
        <w:t>第四</w:t>
      </w:r>
      <w:r w:rsidRPr="00A06684">
        <w:rPr>
          <w:rFonts w:asciiTheme="minorEastAsia" w:hAnsiTheme="minorEastAsia"/>
          <w:b/>
          <w:sz w:val="24"/>
          <w:szCs w:val="24"/>
        </w:rPr>
        <w:t>完成人：</w:t>
      </w:r>
      <w:r w:rsidR="000B2B8F" w:rsidRPr="00A06684">
        <w:rPr>
          <w:rFonts w:asciiTheme="minorEastAsia" w:hAnsiTheme="minorEastAsia" w:hint="eastAsia"/>
          <w:b/>
          <w:sz w:val="24"/>
          <w:szCs w:val="24"/>
        </w:rPr>
        <w:t>周亚利</w:t>
      </w:r>
    </w:p>
    <w:p w:rsidR="00C77B2B" w:rsidRPr="00C77B2B" w:rsidRDefault="00C77B2B" w:rsidP="00C77B2B">
      <w:pPr>
        <w:spacing w:line="360" w:lineRule="auto"/>
        <w:ind w:firstLineChars="200" w:firstLine="480"/>
        <w:rPr>
          <w:rFonts w:asciiTheme="minorEastAsia" w:hAnsiTheme="minorEastAsia"/>
          <w:sz w:val="24"/>
          <w:szCs w:val="24"/>
        </w:rPr>
      </w:pPr>
      <w:r w:rsidRPr="00C77B2B">
        <w:rPr>
          <w:rFonts w:ascii="Times New Roman" w:hAnsi="Times New Roman" w:cs="Times New Roman"/>
          <w:kern w:val="0"/>
          <w:sz w:val="24"/>
          <w:szCs w:val="21"/>
        </w:rPr>
        <w:t>作为本项目的主要参加者</w:t>
      </w:r>
      <w:r w:rsidR="004E61AD">
        <w:rPr>
          <w:rFonts w:ascii="Times New Roman" w:hAnsi="Times New Roman" w:cs="Times New Roman" w:hint="eastAsia"/>
          <w:kern w:val="0"/>
          <w:sz w:val="24"/>
          <w:szCs w:val="21"/>
        </w:rPr>
        <w:t>，</w:t>
      </w:r>
      <w:r w:rsidRPr="00C77B2B">
        <w:rPr>
          <w:rFonts w:ascii="Times New Roman" w:hAnsi="Times New Roman" w:cs="Times New Roman"/>
          <w:kern w:val="0"/>
          <w:sz w:val="24"/>
          <w:szCs w:val="21"/>
        </w:rPr>
        <w:t>查明了浑善达克沙地沙丘活化与固定时间与阶段，建立了毛乌素沙地和浑善达克沙地两个沙地系统可靠的亚轨道尺度的年代序列，同时结合沙地沉积特征分析，揭示出沙地风成沉积记录了多次冷暖事件。</w:t>
      </w:r>
    </w:p>
    <w:p w:rsidR="00C26A44" w:rsidRPr="00A06684" w:rsidRDefault="00C26A44" w:rsidP="000B2B8F">
      <w:pPr>
        <w:spacing w:line="360" w:lineRule="auto"/>
        <w:ind w:left="2650" w:hangingChars="1100" w:hanging="2650"/>
        <w:rPr>
          <w:rFonts w:asciiTheme="minorEastAsia" w:hAnsiTheme="minorEastAsia"/>
          <w:b/>
          <w:sz w:val="24"/>
          <w:szCs w:val="24"/>
        </w:rPr>
      </w:pPr>
      <w:r w:rsidRPr="00A06684">
        <w:rPr>
          <w:rFonts w:asciiTheme="minorEastAsia" w:hAnsiTheme="minorEastAsia" w:hint="eastAsia"/>
          <w:b/>
          <w:sz w:val="24"/>
          <w:szCs w:val="24"/>
        </w:rPr>
        <w:t>第五</w:t>
      </w:r>
      <w:r w:rsidRPr="00A06684">
        <w:rPr>
          <w:rFonts w:asciiTheme="minorEastAsia" w:hAnsiTheme="minorEastAsia"/>
          <w:b/>
          <w:sz w:val="24"/>
          <w:szCs w:val="24"/>
        </w:rPr>
        <w:t>完成人：</w:t>
      </w:r>
      <w:r w:rsidR="000B2B8F" w:rsidRPr="00A06684">
        <w:rPr>
          <w:rFonts w:asciiTheme="minorEastAsia" w:hAnsiTheme="minorEastAsia" w:hint="eastAsia"/>
          <w:b/>
          <w:sz w:val="24"/>
          <w:szCs w:val="24"/>
        </w:rPr>
        <w:t>马延东</w:t>
      </w:r>
    </w:p>
    <w:p w:rsidR="00C77B2B" w:rsidRPr="00C77B2B" w:rsidRDefault="00C77B2B" w:rsidP="00C77B2B">
      <w:pPr>
        <w:spacing w:line="360" w:lineRule="auto"/>
        <w:ind w:firstLineChars="200" w:firstLine="480"/>
        <w:rPr>
          <w:rFonts w:ascii="Times New Roman" w:hAnsi="Times New Roman" w:cs="Times New Roman"/>
          <w:kern w:val="0"/>
          <w:sz w:val="24"/>
          <w:szCs w:val="21"/>
        </w:rPr>
      </w:pPr>
      <w:r w:rsidRPr="00C77B2B">
        <w:rPr>
          <w:rFonts w:ascii="Times New Roman" w:hAnsi="Times New Roman" w:cs="Times New Roman"/>
          <w:kern w:val="0"/>
          <w:sz w:val="24"/>
          <w:szCs w:val="21"/>
        </w:rPr>
        <w:t>作为本项目的主要参加者</w:t>
      </w:r>
      <w:r w:rsidRPr="00C77B2B">
        <w:rPr>
          <w:rFonts w:ascii="Times New Roman" w:hAnsi="Times New Roman" w:cs="Times New Roman" w:hint="eastAsia"/>
          <w:kern w:val="0"/>
          <w:sz w:val="24"/>
          <w:szCs w:val="21"/>
        </w:rPr>
        <w:t>，</w:t>
      </w:r>
      <w:r w:rsidRPr="00C77B2B">
        <w:rPr>
          <w:rFonts w:ascii="Times New Roman" w:hAnsi="Times New Roman" w:cs="Times New Roman"/>
          <w:kern w:val="0"/>
          <w:sz w:val="24"/>
          <w:szCs w:val="21"/>
        </w:rPr>
        <w:t>提出了沙漠湖水主要来自当地降水补给和来自沙漠东南缘雅布赖山和南缘的黑山头山地降水补给的认识，</w:t>
      </w:r>
      <w:r w:rsidR="00093F95">
        <w:rPr>
          <w:rFonts w:ascii="Times New Roman" w:hAnsi="Times New Roman" w:cs="Times New Roman" w:hint="eastAsia"/>
          <w:kern w:val="0"/>
          <w:sz w:val="24"/>
          <w:szCs w:val="21"/>
        </w:rPr>
        <w:t>提</w:t>
      </w:r>
      <w:r w:rsidR="00093F95" w:rsidRPr="00C77B2B">
        <w:rPr>
          <w:rFonts w:hAnsi="Courier"/>
          <w:kern w:val="0"/>
          <w:sz w:val="24"/>
          <w:szCs w:val="21"/>
        </w:rPr>
        <w:t>出了腾格里沙漠沙层水分为正平衡</w:t>
      </w:r>
      <w:r w:rsidR="00093F95" w:rsidRPr="00C77B2B">
        <w:rPr>
          <w:rFonts w:hAnsi="Courier" w:hint="eastAsia"/>
          <w:kern w:val="0"/>
          <w:sz w:val="24"/>
          <w:szCs w:val="21"/>
        </w:rPr>
        <w:t>。</w:t>
      </w:r>
    </w:p>
    <w:p w:rsidR="00C26A44" w:rsidRPr="00A06684" w:rsidRDefault="00C26A44" w:rsidP="000B2B8F">
      <w:pPr>
        <w:spacing w:line="360" w:lineRule="auto"/>
        <w:ind w:left="2650" w:hangingChars="1100" w:hanging="2650"/>
        <w:rPr>
          <w:rFonts w:asciiTheme="minorEastAsia" w:hAnsiTheme="minorEastAsia"/>
          <w:b/>
          <w:color w:val="000000"/>
          <w:sz w:val="24"/>
          <w:szCs w:val="24"/>
        </w:rPr>
      </w:pPr>
      <w:r w:rsidRPr="00A06684">
        <w:rPr>
          <w:rFonts w:asciiTheme="minorEastAsia" w:hAnsiTheme="minorEastAsia" w:hint="eastAsia"/>
          <w:b/>
          <w:sz w:val="24"/>
          <w:szCs w:val="24"/>
        </w:rPr>
        <w:t>第六</w:t>
      </w:r>
      <w:r w:rsidRPr="00A06684">
        <w:rPr>
          <w:rFonts w:asciiTheme="minorEastAsia" w:hAnsiTheme="minorEastAsia"/>
          <w:b/>
          <w:sz w:val="24"/>
          <w:szCs w:val="24"/>
        </w:rPr>
        <w:t>完成人：</w:t>
      </w:r>
      <w:r w:rsidR="000B2B8F" w:rsidRPr="00A06684">
        <w:rPr>
          <w:rFonts w:asciiTheme="minorEastAsia" w:hAnsiTheme="minorEastAsia" w:hint="eastAsia"/>
          <w:b/>
          <w:color w:val="000000"/>
          <w:sz w:val="24"/>
          <w:szCs w:val="24"/>
        </w:rPr>
        <w:t>周旗</w:t>
      </w:r>
    </w:p>
    <w:p w:rsidR="00C77B2B" w:rsidRPr="00093F95" w:rsidRDefault="00C77B2B" w:rsidP="00093F95">
      <w:pPr>
        <w:spacing w:line="360" w:lineRule="auto"/>
        <w:ind w:firstLineChars="200" w:firstLine="480"/>
        <w:rPr>
          <w:rFonts w:asciiTheme="minorEastAsia" w:hAnsiTheme="minorEastAsia"/>
          <w:color w:val="000000"/>
          <w:sz w:val="24"/>
          <w:szCs w:val="24"/>
        </w:rPr>
      </w:pPr>
      <w:r w:rsidRPr="00C77B2B">
        <w:rPr>
          <w:rFonts w:ascii="Times New Roman" w:hAnsi="Times New Roman" w:cs="Times New Roman"/>
          <w:kern w:val="0"/>
          <w:sz w:val="24"/>
          <w:szCs w:val="21"/>
        </w:rPr>
        <w:t>作为本项目的主要参加者</w:t>
      </w:r>
      <w:r w:rsidRPr="00C77B2B">
        <w:rPr>
          <w:rFonts w:ascii="Times New Roman" w:hAnsi="Times New Roman" w:cs="Times New Roman" w:hint="eastAsia"/>
          <w:kern w:val="0"/>
          <w:sz w:val="24"/>
          <w:szCs w:val="21"/>
        </w:rPr>
        <w:t>，</w:t>
      </w:r>
      <w:r w:rsidRPr="00C77B2B">
        <w:rPr>
          <w:rFonts w:ascii="Times New Roman" w:hAnsi="Times New Roman" w:cs="Times New Roman"/>
          <w:kern w:val="0"/>
          <w:sz w:val="24"/>
          <w:szCs w:val="21"/>
        </w:rPr>
        <w:t>根据湖水化学成分和水位分布高度</w:t>
      </w:r>
      <w:r w:rsidR="004E61AD">
        <w:rPr>
          <w:rFonts w:ascii="Times New Roman" w:hAnsi="Times New Roman" w:cs="Times New Roman" w:hint="eastAsia"/>
          <w:kern w:val="0"/>
          <w:sz w:val="24"/>
          <w:szCs w:val="21"/>
        </w:rPr>
        <w:t>，</w:t>
      </w:r>
      <w:r w:rsidRPr="00C77B2B">
        <w:rPr>
          <w:rFonts w:ascii="Times New Roman" w:hAnsi="Times New Roman" w:cs="Times New Roman"/>
          <w:kern w:val="0"/>
          <w:sz w:val="24"/>
          <w:szCs w:val="21"/>
        </w:rPr>
        <w:t>提出了</w:t>
      </w:r>
      <w:r w:rsidR="00093F95">
        <w:rPr>
          <w:rFonts w:ascii="Times New Roman" w:hAnsi="Times New Roman" w:cs="Times New Roman" w:hint="eastAsia"/>
          <w:kern w:val="0"/>
          <w:sz w:val="24"/>
          <w:szCs w:val="21"/>
        </w:rPr>
        <w:t>巴丹吉林</w:t>
      </w:r>
      <w:r w:rsidRPr="00C77B2B">
        <w:rPr>
          <w:rFonts w:ascii="Times New Roman" w:hAnsi="Times New Roman" w:cs="Times New Roman"/>
          <w:kern w:val="0"/>
          <w:sz w:val="24"/>
          <w:szCs w:val="21"/>
        </w:rPr>
        <w:t>沙漠湖水主要来自当地降水补给和</w:t>
      </w:r>
      <w:r w:rsidR="00093F95">
        <w:rPr>
          <w:rFonts w:ascii="Times New Roman" w:hAnsi="Times New Roman" w:cs="Times New Roman" w:hint="eastAsia"/>
          <w:kern w:val="0"/>
          <w:sz w:val="24"/>
          <w:szCs w:val="21"/>
        </w:rPr>
        <w:t>近源地下</w:t>
      </w:r>
      <w:r w:rsidR="00093F95">
        <w:rPr>
          <w:rFonts w:ascii="Times New Roman" w:hAnsi="Times New Roman" w:cs="Times New Roman"/>
          <w:kern w:val="0"/>
          <w:sz w:val="24"/>
          <w:szCs w:val="21"/>
        </w:rPr>
        <w:t>径流</w:t>
      </w:r>
      <w:r w:rsidR="00093F95">
        <w:rPr>
          <w:rFonts w:ascii="Times New Roman" w:hAnsi="Times New Roman" w:cs="Times New Roman" w:hint="eastAsia"/>
          <w:kern w:val="0"/>
          <w:sz w:val="24"/>
          <w:szCs w:val="21"/>
        </w:rPr>
        <w:t>补给。</w:t>
      </w:r>
    </w:p>
    <w:p w:rsidR="000628C9" w:rsidRPr="00A06684" w:rsidRDefault="007B6CF7" w:rsidP="000628C9">
      <w:pPr>
        <w:rPr>
          <w:rFonts w:ascii="仿宋_GB2312" w:eastAsia="仿宋_GB2312" w:hAnsi="仿宋_GB2312" w:cs="仿宋_GB2312"/>
          <w:b/>
          <w:sz w:val="32"/>
          <w:szCs w:val="32"/>
        </w:rPr>
      </w:pPr>
      <w:r w:rsidRPr="00A06684">
        <w:rPr>
          <w:rFonts w:ascii="仿宋_GB2312" w:eastAsia="仿宋_GB2312" w:hAnsi="仿宋_GB2312" w:cs="仿宋_GB2312" w:hint="eastAsia"/>
          <w:b/>
          <w:sz w:val="32"/>
          <w:szCs w:val="32"/>
        </w:rPr>
        <w:t>四</w:t>
      </w:r>
      <w:r w:rsidRPr="00A06684">
        <w:rPr>
          <w:rFonts w:ascii="仿宋_GB2312" w:eastAsia="仿宋_GB2312" w:hAnsi="仿宋_GB2312" w:cs="仿宋_GB2312"/>
          <w:b/>
          <w:sz w:val="32"/>
          <w:szCs w:val="32"/>
        </w:rPr>
        <w:t>、</w:t>
      </w:r>
      <w:r w:rsidR="001938A0" w:rsidRPr="00A06684">
        <w:rPr>
          <w:rFonts w:ascii="仿宋_GB2312" w:eastAsia="仿宋_GB2312" w:hAnsi="仿宋_GB2312" w:cs="仿宋_GB2312" w:hint="eastAsia"/>
          <w:b/>
          <w:sz w:val="32"/>
          <w:szCs w:val="32"/>
        </w:rPr>
        <w:t>项目简介：</w:t>
      </w:r>
    </w:p>
    <w:p w:rsidR="000B2B8F" w:rsidRPr="000F43C8" w:rsidRDefault="000B2B8F" w:rsidP="00531B0D">
      <w:pPr>
        <w:spacing w:beforeLines="50" w:before="156" w:line="360" w:lineRule="auto"/>
        <w:ind w:firstLineChars="200" w:firstLine="480"/>
        <w:rPr>
          <w:rFonts w:asciiTheme="minorEastAsia" w:hAnsiTheme="minorEastAsia"/>
          <w:sz w:val="24"/>
          <w:szCs w:val="24"/>
        </w:rPr>
      </w:pPr>
      <w:r w:rsidRPr="000F43C8">
        <w:rPr>
          <w:rFonts w:asciiTheme="minorEastAsia" w:hAnsiTheme="minorEastAsia"/>
          <w:sz w:val="24"/>
          <w:szCs w:val="24"/>
        </w:rPr>
        <w:t>本项目研究内容主要属于自然地理学，少部分内容属第四纪地质学。在国家自然基金项目和教育部长</w:t>
      </w:r>
      <w:proofErr w:type="gramStart"/>
      <w:r w:rsidRPr="000F43C8">
        <w:rPr>
          <w:rFonts w:asciiTheme="minorEastAsia" w:hAnsiTheme="minorEastAsia"/>
          <w:sz w:val="24"/>
          <w:szCs w:val="24"/>
        </w:rPr>
        <w:t>江学者</w:t>
      </w:r>
      <w:proofErr w:type="gramEnd"/>
      <w:r w:rsidRPr="000F43C8">
        <w:rPr>
          <w:rFonts w:asciiTheme="minorEastAsia" w:hAnsiTheme="minorEastAsia" w:hint="eastAsia"/>
          <w:sz w:val="24"/>
          <w:szCs w:val="24"/>
        </w:rPr>
        <w:t>奖励</w:t>
      </w:r>
      <w:r w:rsidRPr="000F43C8">
        <w:rPr>
          <w:rFonts w:asciiTheme="minorEastAsia" w:hAnsiTheme="minorEastAsia"/>
          <w:sz w:val="24"/>
          <w:szCs w:val="24"/>
        </w:rPr>
        <w:t>计划项目等的支持下，经过近6年的研究，</w:t>
      </w:r>
      <w:r w:rsidRPr="000F43C8">
        <w:rPr>
          <w:rFonts w:asciiTheme="minorEastAsia" w:hAnsiTheme="minorEastAsia"/>
          <w:sz w:val="24"/>
          <w:szCs w:val="24"/>
        </w:rPr>
        <w:lastRenderedPageBreak/>
        <w:t>项目组对西北干旱地区风沙动力、沙地进退</w:t>
      </w:r>
      <w:r w:rsidRPr="000F43C8">
        <w:rPr>
          <w:rFonts w:asciiTheme="minorEastAsia" w:hAnsiTheme="minorEastAsia" w:hint="eastAsia"/>
          <w:sz w:val="24"/>
          <w:szCs w:val="24"/>
        </w:rPr>
        <w:t>、</w:t>
      </w:r>
      <w:r w:rsidRPr="000F43C8">
        <w:rPr>
          <w:rFonts w:asciiTheme="minorEastAsia" w:hAnsiTheme="minorEastAsia"/>
          <w:sz w:val="24"/>
          <w:szCs w:val="24"/>
        </w:rPr>
        <w:t>近6万年的气候变化、沙漠湖水来源、全球高差最大沙山群的形成等进行了深入研究。本项成果主要包括以下几个方面的内容。</w:t>
      </w:r>
    </w:p>
    <w:p w:rsidR="000B2B8F" w:rsidRPr="000F43C8" w:rsidRDefault="000B2B8F" w:rsidP="000B2B8F">
      <w:pPr>
        <w:spacing w:line="360" w:lineRule="auto"/>
        <w:ind w:firstLineChars="200" w:firstLine="482"/>
        <w:rPr>
          <w:rFonts w:asciiTheme="minorEastAsia" w:hAnsiTheme="minorEastAsia"/>
          <w:sz w:val="24"/>
          <w:szCs w:val="24"/>
        </w:rPr>
      </w:pPr>
      <w:r w:rsidRPr="000F43C8">
        <w:rPr>
          <w:rFonts w:asciiTheme="minorEastAsia" w:hAnsiTheme="minorEastAsia"/>
          <w:b/>
          <w:sz w:val="24"/>
          <w:szCs w:val="24"/>
        </w:rPr>
        <w:t>1.研究了毛乌素沙地</w:t>
      </w:r>
      <w:r w:rsidR="004E61AD" w:rsidRPr="004E61AD">
        <w:rPr>
          <w:rFonts w:asciiTheme="minorEastAsia" w:hAnsiTheme="minorEastAsia" w:hint="eastAsia"/>
          <w:b/>
          <w:sz w:val="24"/>
          <w:szCs w:val="24"/>
        </w:rPr>
        <w:t>和浑善达克沙地</w:t>
      </w:r>
      <w:r w:rsidRPr="000F43C8">
        <w:rPr>
          <w:rFonts w:asciiTheme="minorEastAsia" w:hAnsiTheme="minorEastAsia"/>
          <w:b/>
          <w:sz w:val="24"/>
          <w:szCs w:val="24"/>
        </w:rPr>
        <w:t>的南北变迁。</w:t>
      </w:r>
      <w:proofErr w:type="gramStart"/>
      <w:r w:rsidRPr="000F43C8">
        <w:rPr>
          <w:rFonts w:asciiTheme="minorEastAsia" w:hAnsiTheme="minorEastAsia"/>
          <w:sz w:val="24"/>
          <w:szCs w:val="24"/>
        </w:rPr>
        <w:t>根据光释光测年</w:t>
      </w:r>
      <w:proofErr w:type="gramEnd"/>
      <w:r w:rsidRPr="000F43C8">
        <w:rPr>
          <w:rFonts w:asciiTheme="minorEastAsia" w:hAnsiTheme="minorEastAsia"/>
          <w:sz w:val="24"/>
          <w:szCs w:val="24"/>
        </w:rPr>
        <w:t>技术，揭示了</w:t>
      </w:r>
      <w:r w:rsidRPr="000F43C8">
        <w:rPr>
          <w:rFonts w:asciiTheme="minorEastAsia" w:hAnsiTheme="minorEastAsia" w:hint="eastAsia"/>
          <w:sz w:val="24"/>
          <w:szCs w:val="24"/>
        </w:rPr>
        <w:t>毛乌素</w:t>
      </w:r>
      <w:r w:rsidRPr="000F43C8">
        <w:rPr>
          <w:rFonts w:asciiTheme="minorEastAsia" w:hAnsiTheme="minorEastAsia"/>
          <w:sz w:val="24"/>
          <w:szCs w:val="24"/>
        </w:rPr>
        <w:t>沙地</w:t>
      </w:r>
      <w:r w:rsidRPr="000F43C8">
        <w:rPr>
          <w:rFonts w:asciiTheme="minorEastAsia" w:hAnsiTheme="minorEastAsia" w:hint="eastAsia"/>
          <w:sz w:val="24"/>
          <w:szCs w:val="24"/>
        </w:rPr>
        <w:t>和浑善达克沙地</w:t>
      </w:r>
      <w:r w:rsidRPr="000F43C8">
        <w:rPr>
          <w:rFonts w:asciiTheme="minorEastAsia" w:hAnsiTheme="minorEastAsia"/>
          <w:sz w:val="24"/>
          <w:szCs w:val="24"/>
        </w:rPr>
        <w:t>近6万年来固定与活化过程。将沙地演变与全球气候事件进行了对比，圈定出了末次盛冰期和全新世大暖期浑善达克沙地的南界。</w:t>
      </w:r>
    </w:p>
    <w:p w:rsidR="000B2B8F" w:rsidRPr="000F43C8" w:rsidRDefault="000B2B8F" w:rsidP="000B2B8F">
      <w:pPr>
        <w:autoSpaceDE w:val="0"/>
        <w:autoSpaceDN w:val="0"/>
        <w:adjustRightInd w:val="0"/>
        <w:spacing w:line="360" w:lineRule="auto"/>
        <w:ind w:firstLineChars="197" w:firstLine="475"/>
        <w:jc w:val="left"/>
        <w:rPr>
          <w:rFonts w:asciiTheme="minorEastAsia" w:hAnsiTheme="minorEastAsia"/>
          <w:sz w:val="24"/>
          <w:szCs w:val="24"/>
        </w:rPr>
      </w:pPr>
      <w:r w:rsidRPr="000F43C8">
        <w:rPr>
          <w:rFonts w:asciiTheme="minorEastAsia" w:hAnsiTheme="minorEastAsia"/>
          <w:b/>
          <w:sz w:val="24"/>
          <w:szCs w:val="24"/>
        </w:rPr>
        <w:t>2.研究了目前尚未查明的全球高差最大的沙丘（沙山）群的形成。</w:t>
      </w:r>
      <w:r w:rsidRPr="000F43C8">
        <w:rPr>
          <w:rFonts w:asciiTheme="minorEastAsia" w:hAnsiTheme="minorEastAsia"/>
          <w:sz w:val="24"/>
          <w:szCs w:val="24"/>
        </w:rPr>
        <w:t>揭示</w:t>
      </w:r>
      <w:r w:rsidRPr="000F43C8">
        <w:rPr>
          <w:rFonts w:asciiTheme="minorEastAsia" w:hAnsiTheme="minorEastAsia" w:hint="eastAsia"/>
          <w:sz w:val="24"/>
          <w:szCs w:val="24"/>
        </w:rPr>
        <w:t>巴丹吉林沙漠高大</w:t>
      </w:r>
      <w:r w:rsidRPr="000F43C8">
        <w:rPr>
          <w:rFonts w:asciiTheme="minorEastAsia" w:hAnsiTheme="minorEastAsia"/>
          <w:sz w:val="24"/>
          <w:szCs w:val="24"/>
        </w:rPr>
        <w:t>沙山群的形成是通过风沙物质多阶段、多次转运和分带运移的结果。通过研究提出了高大沙山形</w:t>
      </w:r>
      <w:proofErr w:type="gramStart"/>
      <w:r w:rsidRPr="000F43C8">
        <w:rPr>
          <w:rFonts w:asciiTheme="minorEastAsia" w:hAnsiTheme="minorEastAsia"/>
          <w:sz w:val="24"/>
          <w:szCs w:val="24"/>
        </w:rPr>
        <w:t>成过程</w:t>
      </w:r>
      <w:proofErr w:type="gramEnd"/>
      <w:r w:rsidRPr="000F43C8">
        <w:rPr>
          <w:rFonts w:asciiTheme="minorEastAsia" w:hAnsiTheme="minorEastAsia"/>
          <w:sz w:val="24"/>
          <w:szCs w:val="24"/>
        </w:rPr>
        <w:t>和形成的新模式。该成果对国外同类沙山的研究有重要参考价值。</w:t>
      </w:r>
    </w:p>
    <w:p w:rsidR="000B2B8F" w:rsidRPr="000F43C8" w:rsidRDefault="000B2B8F" w:rsidP="000B2B8F">
      <w:pPr>
        <w:autoSpaceDE w:val="0"/>
        <w:autoSpaceDN w:val="0"/>
        <w:adjustRightInd w:val="0"/>
        <w:spacing w:line="360" w:lineRule="auto"/>
        <w:ind w:firstLineChars="197" w:firstLine="475"/>
        <w:jc w:val="left"/>
        <w:rPr>
          <w:rFonts w:asciiTheme="minorEastAsia" w:hAnsiTheme="minorEastAsia"/>
          <w:sz w:val="24"/>
          <w:szCs w:val="24"/>
        </w:rPr>
      </w:pPr>
      <w:r w:rsidRPr="000F43C8">
        <w:rPr>
          <w:rFonts w:asciiTheme="minorEastAsia" w:hAnsiTheme="minorEastAsia"/>
          <w:b/>
          <w:sz w:val="24"/>
          <w:szCs w:val="24"/>
        </w:rPr>
        <w:t>3.研究了巴丹吉林大沙山地区的水分循环和水分平衡。</w:t>
      </w:r>
      <w:r w:rsidRPr="000F43C8">
        <w:rPr>
          <w:rFonts w:asciiTheme="minorEastAsia" w:hAnsiTheme="minorEastAsia"/>
          <w:sz w:val="24"/>
          <w:szCs w:val="24"/>
        </w:rPr>
        <w:t>研究表明，该区沙层入渗率</w:t>
      </w:r>
      <w:r w:rsidRPr="000F43C8">
        <w:rPr>
          <w:rFonts w:asciiTheme="minorEastAsia" w:hAnsiTheme="minorEastAsia" w:hint="eastAsia"/>
          <w:sz w:val="24"/>
          <w:szCs w:val="24"/>
        </w:rPr>
        <w:t>较高，</w:t>
      </w:r>
      <w:r w:rsidRPr="000F43C8">
        <w:rPr>
          <w:rFonts w:asciiTheme="minorEastAsia" w:hAnsiTheme="minorEastAsia"/>
          <w:sz w:val="24"/>
          <w:szCs w:val="24"/>
        </w:rPr>
        <w:t>多为12-16mm/ min</w:t>
      </w:r>
      <w:r w:rsidRPr="000F43C8">
        <w:rPr>
          <w:rFonts w:asciiTheme="minorEastAsia" w:hAnsiTheme="minorEastAsia" w:hint="eastAsia"/>
          <w:sz w:val="24"/>
          <w:szCs w:val="24"/>
        </w:rPr>
        <w:t>，</w:t>
      </w:r>
      <w:r w:rsidRPr="000F43C8">
        <w:rPr>
          <w:rFonts w:asciiTheme="minorEastAsia" w:hAnsiTheme="minorEastAsia"/>
          <w:sz w:val="24"/>
          <w:szCs w:val="24"/>
        </w:rPr>
        <w:t>水分为正平衡，指示该区大气降水在经过蒸发、蒸腾损失之后仍有剩余水分补给湖水，为该区大量小型湖泊的发育所需水分来源提供了有价值的科学依据。这一成果不仅对认识该区湖水来源有重要意义，而且对湖水资源的合理开发利用具有重要现实意义。</w:t>
      </w:r>
    </w:p>
    <w:p w:rsidR="000B2B8F" w:rsidRPr="000F43C8" w:rsidRDefault="000B2B8F" w:rsidP="000B2B8F">
      <w:pPr>
        <w:autoSpaceDE w:val="0"/>
        <w:autoSpaceDN w:val="0"/>
        <w:adjustRightInd w:val="0"/>
        <w:spacing w:line="360" w:lineRule="auto"/>
        <w:ind w:firstLineChars="197" w:firstLine="475"/>
        <w:jc w:val="left"/>
        <w:rPr>
          <w:rFonts w:asciiTheme="minorEastAsia" w:hAnsiTheme="minorEastAsia"/>
          <w:sz w:val="24"/>
          <w:szCs w:val="24"/>
        </w:rPr>
      </w:pPr>
      <w:r w:rsidRPr="000F43C8">
        <w:rPr>
          <w:rFonts w:asciiTheme="minorEastAsia" w:hAnsiTheme="minorEastAsia"/>
          <w:b/>
          <w:sz w:val="24"/>
          <w:szCs w:val="24"/>
        </w:rPr>
        <w:t>4.研究了高大</w:t>
      </w:r>
      <w:proofErr w:type="gramStart"/>
      <w:r w:rsidRPr="000F43C8">
        <w:rPr>
          <w:rFonts w:asciiTheme="minorEastAsia" w:hAnsiTheme="minorEastAsia"/>
          <w:b/>
          <w:sz w:val="24"/>
          <w:szCs w:val="24"/>
        </w:rPr>
        <w:t>沙山区</w:t>
      </w:r>
      <w:proofErr w:type="gramEnd"/>
      <w:r w:rsidRPr="000F43C8">
        <w:rPr>
          <w:rFonts w:asciiTheme="minorEastAsia" w:hAnsiTheme="minorEastAsia"/>
          <w:b/>
          <w:sz w:val="24"/>
          <w:szCs w:val="24"/>
        </w:rPr>
        <w:t>湖水和地下水的化学成分类型和空间变化规律。</w:t>
      </w:r>
      <w:r w:rsidRPr="000F43C8">
        <w:rPr>
          <w:rFonts w:asciiTheme="minorEastAsia" w:hAnsiTheme="minorEastAsia"/>
          <w:sz w:val="24"/>
          <w:szCs w:val="24"/>
        </w:rPr>
        <w:t>实验结果表明，研究区大多数湖泊属于Na(K) -</w:t>
      </w:r>
      <w:proofErr w:type="spellStart"/>
      <w:r w:rsidRPr="000F43C8">
        <w:rPr>
          <w:rFonts w:asciiTheme="minorEastAsia" w:hAnsiTheme="minorEastAsia"/>
          <w:sz w:val="24"/>
          <w:szCs w:val="24"/>
        </w:rPr>
        <w:t>Cl</w:t>
      </w:r>
      <w:proofErr w:type="spellEnd"/>
      <w:r w:rsidRPr="000F43C8">
        <w:rPr>
          <w:rFonts w:asciiTheme="minorEastAsia" w:hAnsiTheme="minorEastAsia"/>
          <w:sz w:val="24"/>
          <w:szCs w:val="24"/>
        </w:rPr>
        <w:t>-(SO</w:t>
      </w:r>
      <w:r w:rsidRPr="000F43C8">
        <w:rPr>
          <w:rFonts w:asciiTheme="minorEastAsia" w:hAnsiTheme="minorEastAsia"/>
          <w:sz w:val="24"/>
          <w:szCs w:val="24"/>
          <w:vertAlign w:val="subscript"/>
        </w:rPr>
        <w:t>4</w:t>
      </w:r>
      <w:r w:rsidRPr="000F43C8">
        <w:rPr>
          <w:rFonts w:asciiTheme="minorEastAsia" w:hAnsiTheme="minorEastAsia"/>
          <w:sz w:val="24"/>
          <w:szCs w:val="24"/>
        </w:rPr>
        <w:t>) 型咸水湖。地下水的化学类型多数为Na-(</w:t>
      </w:r>
      <w:proofErr w:type="spellStart"/>
      <w:r w:rsidRPr="000F43C8">
        <w:rPr>
          <w:rFonts w:asciiTheme="minorEastAsia" w:hAnsiTheme="minorEastAsia"/>
          <w:sz w:val="24"/>
          <w:szCs w:val="24"/>
        </w:rPr>
        <w:t>Ca</w:t>
      </w:r>
      <w:proofErr w:type="spellEnd"/>
      <w:r w:rsidRPr="000F43C8">
        <w:rPr>
          <w:rFonts w:asciiTheme="minorEastAsia" w:hAnsiTheme="minorEastAsia"/>
          <w:sz w:val="24"/>
          <w:szCs w:val="24"/>
        </w:rPr>
        <w:t>)-(Mg)-</w:t>
      </w:r>
      <w:proofErr w:type="spellStart"/>
      <w:r w:rsidRPr="000F43C8">
        <w:rPr>
          <w:rFonts w:asciiTheme="minorEastAsia" w:hAnsiTheme="minorEastAsia"/>
          <w:sz w:val="24"/>
          <w:szCs w:val="24"/>
        </w:rPr>
        <w:t>Cl</w:t>
      </w:r>
      <w:proofErr w:type="spellEnd"/>
      <w:r w:rsidRPr="000F43C8">
        <w:rPr>
          <w:rFonts w:asciiTheme="minorEastAsia" w:hAnsiTheme="minorEastAsia"/>
          <w:sz w:val="24"/>
          <w:szCs w:val="24"/>
        </w:rPr>
        <w:t>-(SO</w:t>
      </w:r>
      <w:r w:rsidRPr="000F43C8">
        <w:rPr>
          <w:rFonts w:asciiTheme="minorEastAsia" w:hAnsiTheme="minorEastAsia"/>
          <w:sz w:val="24"/>
          <w:szCs w:val="24"/>
          <w:vertAlign w:val="subscript"/>
        </w:rPr>
        <w:t>4</w:t>
      </w:r>
      <w:r w:rsidRPr="000F43C8">
        <w:rPr>
          <w:rFonts w:asciiTheme="minorEastAsia" w:hAnsiTheme="minorEastAsia"/>
          <w:sz w:val="24"/>
          <w:szCs w:val="24"/>
        </w:rPr>
        <w:t>)-(HCO</w:t>
      </w:r>
      <w:r w:rsidRPr="000F43C8">
        <w:rPr>
          <w:rFonts w:asciiTheme="minorEastAsia" w:hAnsiTheme="minorEastAsia"/>
          <w:sz w:val="24"/>
          <w:szCs w:val="24"/>
          <w:vertAlign w:val="subscript"/>
        </w:rPr>
        <w:t>3</w:t>
      </w:r>
      <w:r w:rsidRPr="000F43C8">
        <w:rPr>
          <w:rFonts w:asciiTheme="minorEastAsia" w:hAnsiTheme="minorEastAsia"/>
          <w:sz w:val="24"/>
          <w:szCs w:val="24"/>
        </w:rPr>
        <w:t>)型，属微咸水，个别为Na-Cl-SO</w:t>
      </w:r>
      <w:r w:rsidRPr="000F43C8">
        <w:rPr>
          <w:rFonts w:asciiTheme="minorEastAsia" w:hAnsiTheme="minorEastAsia"/>
          <w:sz w:val="24"/>
          <w:szCs w:val="24"/>
          <w:vertAlign w:val="subscript"/>
        </w:rPr>
        <w:t>4</w:t>
      </w:r>
      <w:r w:rsidRPr="000F43C8">
        <w:rPr>
          <w:rFonts w:asciiTheme="minorEastAsia" w:hAnsiTheme="minorEastAsia"/>
          <w:sz w:val="24"/>
          <w:szCs w:val="24"/>
        </w:rPr>
        <w:t>型的咸水</w:t>
      </w:r>
      <w:r w:rsidRPr="000F43C8">
        <w:rPr>
          <w:rFonts w:asciiTheme="minorEastAsia" w:hAnsiTheme="minorEastAsia" w:hint="eastAsia"/>
          <w:sz w:val="24"/>
          <w:szCs w:val="24"/>
        </w:rPr>
        <w:t>，</w:t>
      </w:r>
      <w:r w:rsidRPr="000F43C8">
        <w:rPr>
          <w:rFonts w:asciiTheme="minorEastAsia" w:hAnsiTheme="minorEastAsia"/>
          <w:sz w:val="24"/>
          <w:szCs w:val="24"/>
        </w:rPr>
        <w:t>空间变化明显。这一成果对湖水和地下水的利用有重要参考价值</w:t>
      </w:r>
      <w:r w:rsidRPr="000F43C8">
        <w:rPr>
          <w:rFonts w:asciiTheme="minorEastAsia" w:hAnsiTheme="minorEastAsia" w:hint="eastAsia"/>
          <w:sz w:val="24"/>
          <w:szCs w:val="24"/>
        </w:rPr>
        <w:t>。</w:t>
      </w:r>
    </w:p>
    <w:p w:rsidR="000B2B8F" w:rsidRPr="000F43C8" w:rsidRDefault="000B2B8F" w:rsidP="000B2B8F">
      <w:pPr>
        <w:spacing w:line="360" w:lineRule="auto"/>
        <w:ind w:firstLineChars="200" w:firstLine="482"/>
        <w:rPr>
          <w:rFonts w:asciiTheme="minorEastAsia" w:hAnsiTheme="minorEastAsia"/>
          <w:sz w:val="24"/>
          <w:szCs w:val="24"/>
        </w:rPr>
      </w:pPr>
      <w:r w:rsidRPr="000F43C8">
        <w:rPr>
          <w:rFonts w:asciiTheme="minorEastAsia" w:hAnsiTheme="minorEastAsia" w:hint="eastAsia"/>
          <w:b/>
          <w:sz w:val="24"/>
          <w:szCs w:val="24"/>
        </w:rPr>
        <w:t>5</w:t>
      </w:r>
      <w:r w:rsidRPr="000F43C8">
        <w:rPr>
          <w:rFonts w:asciiTheme="minorEastAsia" w:hAnsiTheme="minorEastAsia"/>
          <w:b/>
          <w:sz w:val="24"/>
          <w:szCs w:val="24"/>
        </w:rPr>
        <w:t>.研究了</w:t>
      </w:r>
      <w:proofErr w:type="gramStart"/>
      <w:r w:rsidRPr="000F43C8">
        <w:rPr>
          <w:rFonts w:asciiTheme="minorEastAsia" w:hAnsiTheme="minorEastAsia"/>
          <w:b/>
          <w:sz w:val="24"/>
          <w:szCs w:val="24"/>
        </w:rPr>
        <w:t>疏透型栅栏</w:t>
      </w:r>
      <w:proofErr w:type="gramEnd"/>
      <w:r w:rsidRPr="000F43C8">
        <w:rPr>
          <w:rFonts w:asciiTheme="minorEastAsia" w:hAnsiTheme="minorEastAsia"/>
          <w:b/>
          <w:sz w:val="24"/>
          <w:szCs w:val="24"/>
        </w:rPr>
        <w:t>后方的气流紊流场对栅栏的防沙效率。</w:t>
      </w:r>
      <w:r w:rsidRPr="000F43C8">
        <w:rPr>
          <w:rFonts w:asciiTheme="minorEastAsia" w:hAnsiTheme="minorEastAsia"/>
          <w:sz w:val="24"/>
          <w:szCs w:val="24"/>
        </w:rPr>
        <w:t>通过风洞实验发现栅栏后方平均流向速度的减少量随着栅栏</w:t>
      </w:r>
      <w:proofErr w:type="gramStart"/>
      <w:r w:rsidRPr="000F43C8">
        <w:rPr>
          <w:rFonts w:asciiTheme="minorEastAsia" w:hAnsiTheme="minorEastAsia"/>
          <w:sz w:val="24"/>
          <w:szCs w:val="24"/>
        </w:rPr>
        <w:t>疏透度的</w:t>
      </w:r>
      <w:proofErr w:type="gramEnd"/>
      <w:r w:rsidRPr="000F43C8">
        <w:rPr>
          <w:rFonts w:asciiTheme="minorEastAsia" w:hAnsiTheme="minorEastAsia"/>
          <w:sz w:val="24"/>
          <w:szCs w:val="24"/>
        </w:rPr>
        <w:t>逐渐减小而增加，但却相应生成一个平均垂直速度逐渐增加的湍流分量。研究发现，栅栏的防沙效率主要紊流强度有关。这一研究结果为利用栅栏防沙提供了理论依据，有实际应用价值。</w:t>
      </w:r>
    </w:p>
    <w:p w:rsidR="000B2B8F" w:rsidRPr="000F43C8" w:rsidRDefault="000B2B8F" w:rsidP="000B2B8F">
      <w:pPr>
        <w:spacing w:line="360" w:lineRule="auto"/>
        <w:ind w:firstLineChars="200" w:firstLine="482"/>
        <w:rPr>
          <w:rFonts w:asciiTheme="minorEastAsia" w:hAnsiTheme="minorEastAsia"/>
          <w:sz w:val="24"/>
          <w:szCs w:val="24"/>
        </w:rPr>
      </w:pPr>
      <w:r w:rsidRPr="000F43C8">
        <w:rPr>
          <w:rFonts w:asciiTheme="minorEastAsia" w:hAnsiTheme="minorEastAsia" w:hint="eastAsia"/>
          <w:b/>
          <w:sz w:val="24"/>
          <w:szCs w:val="24"/>
        </w:rPr>
        <w:t>6</w:t>
      </w:r>
      <w:r w:rsidRPr="000F43C8">
        <w:rPr>
          <w:rFonts w:asciiTheme="minorEastAsia" w:hAnsiTheme="minorEastAsia"/>
          <w:b/>
          <w:sz w:val="24"/>
          <w:szCs w:val="24"/>
        </w:rPr>
        <w:t>.研究了腾格里沙漠边缘风沙物质的高度分布规律。</w:t>
      </w:r>
      <w:r w:rsidRPr="000F43C8">
        <w:rPr>
          <w:rFonts w:asciiTheme="minorEastAsia" w:hAnsiTheme="minorEastAsia"/>
          <w:sz w:val="24"/>
          <w:szCs w:val="24"/>
        </w:rPr>
        <w:t>观测数据表明，民勤地区的年均水平风沙流通量遵循一个改进的幂函数，即随着高度的增加急剧衰减。</w:t>
      </w:r>
    </w:p>
    <w:p w:rsidR="009B3064" w:rsidRPr="008E16A1" w:rsidRDefault="000628C9" w:rsidP="00531B0D">
      <w:pPr>
        <w:spacing w:beforeLines="50" w:before="156"/>
        <w:rPr>
          <w:rFonts w:ascii="仿宋_GB2312" w:eastAsia="仿宋_GB2312" w:hAnsi="仿宋_GB2312" w:cs="仿宋_GB2312"/>
          <w:b/>
          <w:sz w:val="32"/>
          <w:szCs w:val="32"/>
        </w:rPr>
      </w:pPr>
      <w:r w:rsidRPr="008E16A1">
        <w:rPr>
          <w:rFonts w:ascii="仿宋_GB2312" w:eastAsia="仿宋_GB2312" w:hAnsi="仿宋_GB2312" w:cs="仿宋_GB2312" w:hint="eastAsia"/>
          <w:b/>
          <w:sz w:val="32"/>
          <w:szCs w:val="32"/>
        </w:rPr>
        <w:t>五</w:t>
      </w:r>
      <w:r w:rsidR="007B6CF7" w:rsidRPr="008E16A1">
        <w:rPr>
          <w:rFonts w:ascii="仿宋_GB2312" w:eastAsia="仿宋_GB2312" w:hAnsi="仿宋_GB2312" w:cs="仿宋_GB2312"/>
          <w:b/>
          <w:sz w:val="32"/>
          <w:szCs w:val="32"/>
        </w:rPr>
        <w:t>、</w:t>
      </w:r>
      <w:r w:rsidR="009B3064" w:rsidRPr="008E16A1">
        <w:rPr>
          <w:rFonts w:ascii="仿宋_GB2312" w:eastAsia="仿宋_GB2312" w:hAnsi="仿宋_GB2312" w:cs="仿宋_GB2312" w:hint="eastAsia"/>
          <w:b/>
          <w:sz w:val="32"/>
          <w:szCs w:val="32"/>
        </w:rPr>
        <w:t>客观</w:t>
      </w:r>
      <w:r w:rsidR="009B3064" w:rsidRPr="008E16A1">
        <w:rPr>
          <w:rFonts w:ascii="仿宋_GB2312" w:eastAsia="仿宋_GB2312" w:hAnsi="仿宋_GB2312" w:cs="仿宋_GB2312"/>
          <w:b/>
          <w:sz w:val="32"/>
          <w:szCs w:val="32"/>
        </w:rPr>
        <w:t>评价：</w:t>
      </w:r>
    </w:p>
    <w:p w:rsidR="003B7E85" w:rsidRPr="003F43E0" w:rsidRDefault="001F42EB" w:rsidP="00531B0D">
      <w:pPr>
        <w:spacing w:line="360" w:lineRule="auto"/>
        <w:ind w:firstLineChars="200" w:firstLine="480"/>
        <w:rPr>
          <w:rFonts w:ascii="仿宋_GB2312" w:eastAsia="仿宋_GB2312" w:hAnsi="仿宋_GB2312" w:cs="仿宋_GB2312"/>
          <w:sz w:val="32"/>
          <w:szCs w:val="32"/>
        </w:rPr>
      </w:pPr>
      <w:r>
        <w:rPr>
          <w:rFonts w:asciiTheme="minorEastAsia" w:hAnsiTheme="minorEastAsia" w:hint="eastAsia"/>
          <w:sz w:val="24"/>
        </w:rPr>
        <w:t>本项目</w:t>
      </w:r>
      <w:r w:rsidRPr="001F42EB">
        <w:rPr>
          <w:rFonts w:asciiTheme="minorEastAsia" w:hAnsiTheme="minorEastAsia" w:hint="eastAsia"/>
          <w:sz w:val="24"/>
        </w:rPr>
        <w:t>以我国西北地区东部</w:t>
      </w:r>
      <w:r w:rsidRPr="001F42EB">
        <w:rPr>
          <w:rFonts w:asciiTheme="minorEastAsia" w:hAnsiTheme="minorEastAsia"/>
          <w:sz w:val="24"/>
        </w:rPr>
        <w:t>干旱</w:t>
      </w:r>
      <w:r w:rsidRPr="001F42EB">
        <w:rPr>
          <w:rFonts w:asciiTheme="minorEastAsia" w:hAnsiTheme="minorEastAsia" w:hint="eastAsia"/>
          <w:sz w:val="24"/>
        </w:rPr>
        <w:t>风沙环境区为研究对象，根据大量野外调查观察、现代仪器的实验分析等多种研究方法，开展了过去研究较少的</w:t>
      </w:r>
      <w:r w:rsidRPr="001F42EB">
        <w:rPr>
          <w:rFonts w:asciiTheme="minorEastAsia" w:hAnsiTheme="minorEastAsia"/>
          <w:sz w:val="24"/>
        </w:rPr>
        <w:t>风沙动力、</w:t>
      </w:r>
      <w:r w:rsidRPr="001F42EB">
        <w:rPr>
          <w:rFonts w:asciiTheme="minorEastAsia" w:hAnsiTheme="minorEastAsia" w:hint="eastAsia"/>
          <w:sz w:val="24"/>
        </w:rPr>
        <w:t>风沙地貌、土壤侵蚀、</w:t>
      </w:r>
      <w:r w:rsidRPr="001F42EB">
        <w:rPr>
          <w:rFonts w:asciiTheme="minorEastAsia" w:hAnsiTheme="minorEastAsia"/>
          <w:sz w:val="24"/>
        </w:rPr>
        <w:t>沙地进退</w:t>
      </w:r>
      <w:r w:rsidRPr="001F42EB">
        <w:rPr>
          <w:rFonts w:asciiTheme="minorEastAsia" w:hAnsiTheme="minorEastAsia" w:hint="eastAsia"/>
          <w:sz w:val="24"/>
        </w:rPr>
        <w:t>、</w:t>
      </w:r>
      <w:r w:rsidRPr="001F42EB">
        <w:rPr>
          <w:rFonts w:asciiTheme="minorEastAsia" w:hAnsiTheme="minorEastAsia"/>
          <w:sz w:val="24"/>
        </w:rPr>
        <w:t>近6万年的气候变化、沙漠湖水来源、全球高</w:t>
      </w:r>
      <w:r w:rsidRPr="001F42EB">
        <w:rPr>
          <w:rFonts w:asciiTheme="minorEastAsia" w:hAnsiTheme="minorEastAsia"/>
          <w:sz w:val="24"/>
        </w:rPr>
        <w:lastRenderedPageBreak/>
        <w:t>差最大沙山群的形成</w:t>
      </w:r>
      <w:r w:rsidRPr="001F42EB">
        <w:rPr>
          <w:rFonts w:asciiTheme="minorEastAsia" w:hAnsiTheme="minorEastAsia" w:hint="eastAsia"/>
          <w:sz w:val="24"/>
        </w:rPr>
        <w:t>等的研究。在这些科学问题的研究中取得了多项突破性成果，研究成果具有创造性和创新性。这些研究成果不仅对揭示西北干旱风沙区风沙侵蚀过程、大沙山与沙丘形成机理、沙漠湖泊形成与补给来源、沙地演变与全球气候事件等重要科学问题具有重要意义，而且对西北干旱地区的现代地下水资源的开发利用、对沙漠地区沙产业建设与开发利用、对拓宽防沙治沙理论研究应用的应用领域具有重要实际意义，具有广泛应用前景。这些研究成果受到了国内外学术界的关注，发表的论文被同行专家较广泛引用。</w:t>
      </w:r>
      <w:r w:rsidR="003F43E0" w:rsidRPr="000F43C8">
        <w:rPr>
          <w:rFonts w:asciiTheme="minorEastAsia" w:hAnsiTheme="minorEastAsia"/>
          <w:sz w:val="24"/>
          <w:szCs w:val="24"/>
        </w:rPr>
        <w:t>具不完全统计，本项成果所发表的论文已被国内外许多著名杂志上发表的论文引用，如</w:t>
      </w:r>
      <w:proofErr w:type="spellStart"/>
      <w:r w:rsidR="003F43E0" w:rsidRPr="001F42EB">
        <w:rPr>
          <w:rFonts w:ascii="Times New Roman" w:hAnsi="Times New Roman" w:cs="Times New Roman"/>
          <w:sz w:val="24"/>
          <w:szCs w:val="24"/>
        </w:rPr>
        <w:t>Palaeogeography</w:t>
      </w:r>
      <w:proofErr w:type="spellEnd"/>
      <w:r w:rsidR="003F43E0" w:rsidRPr="001F42EB">
        <w:rPr>
          <w:rFonts w:ascii="Times New Roman" w:hAnsi="Times New Roman" w:cs="Times New Roman"/>
          <w:sz w:val="24"/>
          <w:szCs w:val="24"/>
        </w:rPr>
        <w:t xml:space="preserve"> </w:t>
      </w:r>
      <w:proofErr w:type="spellStart"/>
      <w:r w:rsidR="003F43E0" w:rsidRPr="001F42EB">
        <w:rPr>
          <w:rFonts w:ascii="Times New Roman" w:hAnsi="Times New Roman" w:cs="Times New Roman"/>
          <w:sz w:val="24"/>
          <w:szCs w:val="24"/>
        </w:rPr>
        <w:t>Palaeoclimatology</w:t>
      </w:r>
      <w:proofErr w:type="spellEnd"/>
      <w:r w:rsidR="003F43E0" w:rsidRPr="001F42EB">
        <w:rPr>
          <w:rFonts w:ascii="Times New Roman" w:hAnsi="Times New Roman" w:cs="Times New Roman"/>
          <w:sz w:val="24"/>
          <w:szCs w:val="24"/>
        </w:rPr>
        <w:t xml:space="preserve"> </w:t>
      </w:r>
      <w:proofErr w:type="spellStart"/>
      <w:r w:rsidR="003F43E0" w:rsidRPr="001F42EB">
        <w:rPr>
          <w:rFonts w:ascii="Times New Roman" w:hAnsi="Times New Roman" w:cs="Times New Roman"/>
          <w:sz w:val="24"/>
          <w:szCs w:val="24"/>
        </w:rPr>
        <w:t>Palaeoecology</w:t>
      </w:r>
      <w:proofErr w:type="spellEnd"/>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Quaternary Science Reviews</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Aeolian Research</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Journal of Asian Earth Sciences</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Environmental Earth Sciences</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Quaternary Research</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Quaternary Geochronology</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Sedimentology</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Earth Surface Processes and landforms</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Holocene</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Earth-science Reviews</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Quaternary International</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Catena</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Geomorphology</w:t>
      </w:r>
      <w:r w:rsidR="003F43E0" w:rsidRPr="001F42EB">
        <w:rPr>
          <w:rFonts w:ascii="Times New Roman" w:hAnsi="Times New Roman" w:cs="Times New Roman"/>
          <w:sz w:val="24"/>
          <w:szCs w:val="24"/>
        </w:rPr>
        <w:t>，</w:t>
      </w:r>
      <w:r w:rsidR="003F43E0" w:rsidRPr="001F42EB">
        <w:rPr>
          <w:rFonts w:ascii="Times New Roman" w:hAnsi="Times New Roman" w:cs="Times New Roman"/>
          <w:sz w:val="24"/>
          <w:szCs w:val="24"/>
        </w:rPr>
        <w:t>Science China-Earth Sciences</w:t>
      </w:r>
      <w:r w:rsidR="003F43E0" w:rsidRPr="001F42EB">
        <w:rPr>
          <w:rFonts w:ascii="Times New Roman" w:hAnsi="Times New Roman" w:cs="Times New Roman"/>
          <w:sz w:val="24"/>
          <w:szCs w:val="24"/>
        </w:rPr>
        <w:t>，科学通报，</w:t>
      </w:r>
      <w:r w:rsidR="003F43E0" w:rsidRPr="001F42EB">
        <w:rPr>
          <w:rFonts w:ascii="Times New Roman" w:hAnsi="Times New Roman" w:cs="Times New Roman"/>
          <w:sz w:val="24"/>
          <w:szCs w:val="24"/>
        </w:rPr>
        <w:t>Chinese Science Bulletin</w:t>
      </w:r>
      <w:r w:rsidR="003F43E0" w:rsidRPr="001F42EB">
        <w:rPr>
          <w:rFonts w:ascii="Times New Roman" w:hAnsi="Times New Roman" w:cs="Times New Roman"/>
          <w:sz w:val="24"/>
          <w:szCs w:val="24"/>
        </w:rPr>
        <w:t>，</w:t>
      </w:r>
      <w:r w:rsidR="003F43E0" w:rsidRPr="000F43C8">
        <w:rPr>
          <w:rFonts w:asciiTheme="minorEastAsia" w:hAnsiTheme="minorEastAsia" w:hint="eastAsia"/>
          <w:sz w:val="24"/>
          <w:szCs w:val="24"/>
        </w:rPr>
        <w:t>中国科学</w:t>
      </w:r>
      <w:r w:rsidR="003F43E0" w:rsidRPr="000F43C8">
        <w:rPr>
          <w:rFonts w:asciiTheme="minorEastAsia" w:hAnsiTheme="minorEastAsia"/>
          <w:sz w:val="24"/>
          <w:szCs w:val="24"/>
        </w:rPr>
        <w:t>，</w:t>
      </w:r>
      <w:r w:rsidR="003F43E0" w:rsidRPr="000F43C8">
        <w:rPr>
          <w:rFonts w:asciiTheme="minorEastAsia" w:hAnsiTheme="minorEastAsia" w:hint="eastAsia"/>
          <w:sz w:val="24"/>
          <w:szCs w:val="24"/>
        </w:rPr>
        <w:t>科技导报</w:t>
      </w:r>
      <w:r w:rsidR="003F43E0" w:rsidRPr="000F43C8">
        <w:rPr>
          <w:rFonts w:asciiTheme="minorEastAsia" w:hAnsiTheme="minorEastAsia"/>
          <w:sz w:val="24"/>
          <w:szCs w:val="24"/>
        </w:rPr>
        <w:t>，第四纪研究等杂志多次正面引用本项研究发表的论文，并给予了肯定的评价。</w:t>
      </w:r>
    </w:p>
    <w:p w:rsidR="00A4766D" w:rsidRPr="00A06684" w:rsidRDefault="00A06684" w:rsidP="001938A0">
      <w:pPr>
        <w:rPr>
          <w:rFonts w:ascii="仿宋_GB2312" w:eastAsia="仿宋_GB2312" w:hAnsi="仿宋_GB2312" w:cs="仿宋_GB2312"/>
          <w:b/>
          <w:sz w:val="32"/>
          <w:szCs w:val="32"/>
        </w:rPr>
      </w:pPr>
      <w:r w:rsidRPr="00A06684">
        <w:rPr>
          <w:rFonts w:ascii="仿宋_GB2312" w:eastAsia="仿宋_GB2312" w:hAnsi="仿宋_GB2312" w:cs="仿宋_GB2312" w:hint="eastAsia"/>
          <w:b/>
          <w:sz w:val="32"/>
          <w:szCs w:val="32"/>
        </w:rPr>
        <w:t>六</w:t>
      </w:r>
      <w:r w:rsidR="007B6CF7" w:rsidRPr="00A06684">
        <w:rPr>
          <w:rFonts w:ascii="仿宋_GB2312" w:eastAsia="仿宋_GB2312" w:hAnsi="仿宋_GB2312" w:cs="仿宋_GB2312"/>
          <w:b/>
          <w:sz w:val="32"/>
          <w:szCs w:val="32"/>
        </w:rPr>
        <w:t>、</w:t>
      </w:r>
      <w:r w:rsidR="009B3064" w:rsidRPr="00A06684">
        <w:rPr>
          <w:rFonts w:ascii="仿宋_GB2312" w:eastAsia="仿宋_GB2312" w:hAnsi="仿宋_GB2312" w:cs="仿宋_GB2312" w:hint="eastAsia"/>
          <w:b/>
          <w:sz w:val="32"/>
          <w:szCs w:val="32"/>
        </w:rPr>
        <w:t>科学</w:t>
      </w:r>
      <w:r w:rsidR="009B3064" w:rsidRPr="00A06684">
        <w:rPr>
          <w:rFonts w:ascii="仿宋_GB2312" w:eastAsia="仿宋_GB2312" w:hAnsi="仿宋_GB2312" w:cs="仿宋_GB2312"/>
          <w:b/>
          <w:sz w:val="32"/>
          <w:szCs w:val="32"/>
        </w:rPr>
        <w:t>意义和价值（</w:t>
      </w:r>
      <w:r w:rsidR="009B3064" w:rsidRPr="00A06684">
        <w:rPr>
          <w:rFonts w:ascii="仿宋_GB2312" w:eastAsia="仿宋_GB2312" w:hAnsi="仿宋_GB2312" w:cs="仿宋_GB2312" w:hint="eastAsia"/>
          <w:b/>
          <w:sz w:val="32"/>
          <w:szCs w:val="32"/>
        </w:rPr>
        <w:t>基础</w:t>
      </w:r>
      <w:r w:rsidR="009B3064" w:rsidRPr="00A06684">
        <w:rPr>
          <w:rFonts w:ascii="仿宋_GB2312" w:eastAsia="仿宋_GB2312" w:hAnsi="仿宋_GB2312" w:cs="仿宋_GB2312"/>
          <w:b/>
          <w:sz w:val="32"/>
          <w:szCs w:val="32"/>
        </w:rPr>
        <w:t>研究类项目）</w:t>
      </w:r>
      <w:r w:rsidR="003E1973" w:rsidRPr="00A06684">
        <w:rPr>
          <w:rFonts w:ascii="仿宋_GB2312" w:eastAsia="仿宋_GB2312" w:hAnsi="仿宋_GB2312" w:cs="仿宋_GB2312" w:hint="eastAsia"/>
          <w:b/>
          <w:sz w:val="32"/>
          <w:szCs w:val="32"/>
        </w:rPr>
        <w:t>：</w:t>
      </w:r>
    </w:p>
    <w:p w:rsidR="001F42EB" w:rsidRPr="001F42EB" w:rsidRDefault="001F42EB" w:rsidP="0001336A">
      <w:pPr>
        <w:spacing w:line="360" w:lineRule="auto"/>
        <w:ind w:firstLineChars="200" w:firstLine="480"/>
        <w:rPr>
          <w:rFonts w:asciiTheme="minorEastAsia" w:hAnsiTheme="minorEastAsia"/>
          <w:sz w:val="24"/>
          <w:szCs w:val="24"/>
        </w:rPr>
      </w:pPr>
      <w:r w:rsidRPr="001F42EB">
        <w:rPr>
          <w:rFonts w:asciiTheme="minorEastAsia" w:hAnsiTheme="minorEastAsia" w:hint="eastAsia"/>
          <w:sz w:val="24"/>
          <w:szCs w:val="24"/>
        </w:rPr>
        <w:t>本项目通过</w:t>
      </w:r>
      <w:r w:rsidRPr="001F42EB">
        <w:rPr>
          <w:rFonts w:asciiTheme="minorEastAsia" w:hAnsiTheme="minorEastAsia"/>
          <w:sz w:val="24"/>
          <w:szCs w:val="24"/>
        </w:rPr>
        <w:t>大量野外</w:t>
      </w:r>
      <w:r w:rsidRPr="001F42EB">
        <w:rPr>
          <w:rFonts w:asciiTheme="minorEastAsia" w:hAnsiTheme="minorEastAsia" w:hint="eastAsia"/>
          <w:sz w:val="24"/>
          <w:szCs w:val="24"/>
        </w:rPr>
        <w:t>观测、原位</w:t>
      </w:r>
      <w:r w:rsidRPr="001F42EB">
        <w:rPr>
          <w:rFonts w:asciiTheme="minorEastAsia" w:hAnsiTheme="minorEastAsia"/>
          <w:sz w:val="24"/>
          <w:szCs w:val="24"/>
        </w:rPr>
        <w:t>实验</w:t>
      </w:r>
      <w:r w:rsidRPr="001F42EB">
        <w:rPr>
          <w:rFonts w:asciiTheme="minorEastAsia" w:hAnsiTheme="minorEastAsia" w:hint="eastAsia"/>
          <w:sz w:val="24"/>
          <w:szCs w:val="24"/>
        </w:rPr>
        <w:t>和室内实验分析，对西北</w:t>
      </w:r>
      <w:r w:rsidRPr="001F42EB">
        <w:rPr>
          <w:rFonts w:asciiTheme="minorEastAsia" w:hAnsiTheme="minorEastAsia"/>
          <w:sz w:val="24"/>
          <w:szCs w:val="24"/>
        </w:rPr>
        <w:t>干旱区</w:t>
      </w:r>
      <w:r w:rsidRPr="001F42EB">
        <w:rPr>
          <w:rFonts w:asciiTheme="minorEastAsia" w:hAnsiTheme="minorEastAsia" w:hint="eastAsia"/>
          <w:sz w:val="24"/>
          <w:szCs w:val="24"/>
        </w:rPr>
        <w:t>风沙侵蚀过程、土壤</w:t>
      </w:r>
      <w:r w:rsidRPr="001F42EB">
        <w:rPr>
          <w:rFonts w:asciiTheme="minorEastAsia" w:hAnsiTheme="minorEastAsia"/>
          <w:sz w:val="24"/>
          <w:szCs w:val="24"/>
        </w:rPr>
        <w:t>水分</w:t>
      </w:r>
      <w:r w:rsidRPr="001F42EB">
        <w:rPr>
          <w:rFonts w:asciiTheme="minorEastAsia" w:hAnsiTheme="minorEastAsia" w:hint="eastAsia"/>
          <w:sz w:val="24"/>
          <w:szCs w:val="24"/>
        </w:rPr>
        <w:t>循环</w:t>
      </w:r>
      <w:r w:rsidRPr="001F42EB">
        <w:rPr>
          <w:rFonts w:asciiTheme="minorEastAsia" w:hAnsiTheme="minorEastAsia"/>
          <w:sz w:val="24"/>
          <w:szCs w:val="24"/>
        </w:rPr>
        <w:t>与平</w:t>
      </w:r>
      <w:r w:rsidRPr="001F42EB">
        <w:rPr>
          <w:rFonts w:asciiTheme="minorEastAsia" w:hAnsiTheme="minorEastAsia" w:hint="eastAsia"/>
          <w:sz w:val="24"/>
          <w:szCs w:val="24"/>
        </w:rPr>
        <w:t>衡</w:t>
      </w:r>
      <w:r w:rsidRPr="001F42EB">
        <w:rPr>
          <w:rFonts w:asciiTheme="minorEastAsia" w:hAnsiTheme="minorEastAsia"/>
          <w:sz w:val="24"/>
          <w:szCs w:val="24"/>
        </w:rPr>
        <w:t>、</w:t>
      </w:r>
      <w:r w:rsidRPr="001F42EB">
        <w:rPr>
          <w:rFonts w:asciiTheme="minorEastAsia" w:hAnsiTheme="minorEastAsia" w:hint="eastAsia"/>
          <w:sz w:val="24"/>
          <w:szCs w:val="24"/>
        </w:rPr>
        <w:t>沙地演变与全球气候事件等重要科学问题进行了</w:t>
      </w:r>
      <w:r w:rsidRPr="001F42EB">
        <w:rPr>
          <w:rFonts w:asciiTheme="minorEastAsia" w:hAnsiTheme="minorEastAsia"/>
          <w:sz w:val="24"/>
          <w:szCs w:val="24"/>
        </w:rPr>
        <w:t>卓有成效的研究，</w:t>
      </w:r>
      <w:r w:rsidRPr="001F42EB">
        <w:rPr>
          <w:rFonts w:asciiTheme="minorEastAsia" w:hAnsiTheme="minorEastAsia" w:hint="eastAsia"/>
          <w:sz w:val="24"/>
          <w:szCs w:val="24"/>
        </w:rPr>
        <w:t>其</w:t>
      </w:r>
      <w:r w:rsidRPr="001F42EB">
        <w:rPr>
          <w:rFonts w:asciiTheme="minorEastAsia" w:hAnsiTheme="minorEastAsia"/>
          <w:sz w:val="24"/>
          <w:szCs w:val="24"/>
        </w:rPr>
        <w:t>科学意义和价值主要体现在以下几个方面</w:t>
      </w:r>
      <w:r w:rsidRPr="001F42EB">
        <w:rPr>
          <w:rFonts w:asciiTheme="minorEastAsia" w:hAnsiTheme="minorEastAsia" w:hint="eastAsia"/>
          <w:sz w:val="24"/>
          <w:szCs w:val="24"/>
        </w:rPr>
        <w:t>。</w:t>
      </w:r>
    </w:p>
    <w:p w:rsidR="003B7E85" w:rsidRPr="00F208F1" w:rsidRDefault="003B7E85" w:rsidP="0001336A">
      <w:pPr>
        <w:spacing w:line="360" w:lineRule="auto"/>
        <w:ind w:firstLineChars="200" w:firstLine="480"/>
        <w:rPr>
          <w:rFonts w:ascii="宋体" w:hAnsi="宋体"/>
          <w:sz w:val="24"/>
          <w:szCs w:val="24"/>
        </w:rPr>
      </w:pPr>
      <w:r w:rsidRPr="00F208F1">
        <w:rPr>
          <w:rFonts w:ascii="宋体" w:hAnsi="宋体"/>
          <w:sz w:val="24"/>
          <w:szCs w:val="24"/>
        </w:rPr>
        <w:t>关于风沙物质的搬运高度</w:t>
      </w:r>
      <w:r w:rsidRPr="00F208F1">
        <w:rPr>
          <w:rFonts w:ascii="宋体" w:hAnsi="宋体" w:hint="eastAsia"/>
          <w:sz w:val="24"/>
          <w:szCs w:val="24"/>
        </w:rPr>
        <w:t>，</w:t>
      </w:r>
      <w:r w:rsidRPr="00F208F1">
        <w:rPr>
          <w:rFonts w:ascii="宋体" w:hAnsi="宋体"/>
          <w:sz w:val="24"/>
          <w:szCs w:val="24"/>
        </w:rPr>
        <w:t>虽然过去开展了许多研究</w:t>
      </w:r>
      <w:r w:rsidRPr="00F208F1">
        <w:rPr>
          <w:rFonts w:ascii="宋体" w:hAnsi="宋体" w:hint="eastAsia"/>
          <w:sz w:val="24"/>
          <w:szCs w:val="24"/>
        </w:rPr>
        <w:t>，</w:t>
      </w:r>
      <w:r w:rsidRPr="00F208F1">
        <w:rPr>
          <w:rFonts w:ascii="宋体" w:hAnsi="宋体"/>
          <w:sz w:val="24"/>
          <w:szCs w:val="24"/>
        </w:rPr>
        <w:t>但对</w:t>
      </w:r>
      <w:r w:rsidRPr="00F208F1">
        <w:rPr>
          <w:rFonts w:ascii="宋体" w:hAnsi="宋体" w:hint="eastAsia"/>
          <w:sz w:val="24"/>
          <w:szCs w:val="24"/>
        </w:rPr>
        <w:t>5m高度范围以下研究较多，对50m高度范围内的高密度观测和定量研究很少。因此，过去对50m高度范围内风沙动力搬运物质通量与粒径的变化认识不清。本项研究成果通过在50m高的观测塔上设立高分辨率的取样设施，获得了</w:t>
      </w:r>
      <w:r w:rsidRPr="00F208F1">
        <w:rPr>
          <w:rFonts w:ascii="宋体" w:hAnsi="宋体"/>
          <w:sz w:val="24"/>
          <w:szCs w:val="24"/>
        </w:rPr>
        <w:t>沙漠地区</w:t>
      </w:r>
      <w:r w:rsidRPr="00F208F1">
        <w:rPr>
          <w:rFonts w:ascii="宋体" w:hAnsi="宋体" w:hint="eastAsia"/>
          <w:sz w:val="24"/>
          <w:szCs w:val="24"/>
        </w:rPr>
        <w:t>50m高度范围内</w:t>
      </w:r>
      <w:r w:rsidRPr="00F208F1">
        <w:rPr>
          <w:rFonts w:ascii="宋体" w:hAnsi="宋体"/>
          <w:sz w:val="24"/>
          <w:szCs w:val="24"/>
        </w:rPr>
        <w:t>风动力搬运物质通量变化和粒径变化资料</w:t>
      </w:r>
      <w:r w:rsidRPr="00F208F1">
        <w:rPr>
          <w:rFonts w:ascii="宋体" w:hAnsi="宋体" w:hint="eastAsia"/>
          <w:sz w:val="24"/>
          <w:szCs w:val="24"/>
        </w:rPr>
        <w:t>，</w:t>
      </w:r>
      <w:r w:rsidRPr="00F208F1">
        <w:rPr>
          <w:rFonts w:ascii="宋体" w:hAnsi="宋体"/>
          <w:sz w:val="24"/>
          <w:szCs w:val="24"/>
        </w:rPr>
        <w:t>建</w:t>
      </w:r>
      <w:r w:rsidRPr="00F208F1">
        <w:rPr>
          <w:rFonts w:ascii="宋体" w:hAnsi="宋体" w:hint="eastAsia"/>
          <w:sz w:val="24"/>
          <w:szCs w:val="24"/>
        </w:rPr>
        <w:t>立</w:t>
      </w:r>
      <w:r w:rsidRPr="00F208F1">
        <w:rPr>
          <w:rFonts w:ascii="宋体" w:hAnsi="宋体"/>
          <w:sz w:val="24"/>
          <w:szCs w:val="24"/>
        </w:rPr>
        <w:t>了风沙水平风沙流通量与高度变化的</w:t>
      </w:r>
      <w:r w:rsidRPr="00F208F1">
        <w:rPr>
          <w:rFonts w:ascii="宋体" w:hAnsi="宋体" w:hint="eastAsia"/>
          <w:sz w:val="24"/>
          <w:szCs w:val="24"/>
        </w:rPr>
        <w:t>定量</w:t>
      </w:r>
      <w:r w:rsidRPr="00F208F1">
        <w:rPr>
          <w:rFonts w:ascii="宋体" w:hAnsi="宋体"/>
          <w:sz w:val="24"/>
          <w:szCs w:val="24"/>
        </w:rPr>
        <w:t>关系</w:t>
      </w:r>
      <w:r w:rsidRPr="00F208F1">
        <w:rPr>
          <w:rFonts w:ascii="宋体" w:hAnsi="宋体" w:hint="eastAsia"/>
          <w:sz w:val="24"/>
          <w:szCs w:val="24"/>
        </w:rPr>
        <w:t>，</w:t>
      </w:r>
      <w:r w:rsidRPr="00F208F1">
        <w:rPr>
          <w:rFonts w:ascii="宋体" w:hAnsi="宋体"/>
          <w:sz w:val="24"/>
          <w:szCs w:val="24"/>
        </w:rPr>
        <w:t>成果达到了国际领先水平</w:t>
      </w:r>
      <w:r w:rsidRPr="00F208F1">
        <w:rPr>
          <w:rFonts w:ascii="宋体" w:hAnsi="宋体" w:hint="eastAsia"/>
          <w:sz w:val="24"/>
          <w:szCs w:val="24"/>
        </w:rPr>
        <w:t>。</w:t>
      </w:r>
      <w:r w:rsidR="00F208F1" w:rsidRPr="00F208F1">
        <w:rPr>
          <w:rFonts w:ascii="宋体" w:hAnsi="宋体"/>
          <w:sz w:val="24"/>
          <w:szCs w:val="24"/>
        </w:rPr>
        <w:t>风沙物质的高度分布规律</w:t>
      </w:r>
      <w:r w:rsidR="00F208F1" w:rsidRPr="00F208F1">
        <w:rPr>
          <w:rFonts w:ascii="宋体" w:hAnsi="宋体" w:hint="eastAsia"/>
          <w:sz w:val="24"/>
          <w:szCs w:val="24"/>
        </w:rPr>
        <w:t>的建立</w:t>
      </w:r>
      <w:r w:rsidR="00F208F1" w:rsidRPr="00F208F1">
        <w:rPr>
          <w:rFonts w:ascii="宋体" w:hAnsi="宋体"/>
          <w:sz w:val="24"/>
          <w:szCs w:val="24"/>
        </w:rPr>
        <w:t>，将</w:t>
      </w:r>
      <w:r w:rsidR="00F208F1" w:rsidRPr="00F208F1">
        <w:rPr>
          <w:rFonts w:ascii="宋体" w:hAnsi="宋体" w:hint="eastAsia"/>
          <w:sz w:val="24"/>
          <w:szCs w:val="24"/>
        </w:rPr>
        <w:t>为防风治沙提供科学依据。</w:t>
      </w:r>
    </w:p>
    <w:p w:rsidR="0001336A" w:rsidRPr="0001336A" w:rsidRDefault="003B7E85" w:rsidP="0001336A">
      <w:pPr>
        <w:spacing w:line="360" w:lineRule="auto"/>
        <w:ind w:firstLineChars="200" w:firstLine="480"/>
        <w:rPr>
          <w:sz w:val="24"/>
          <w:szCs w:val="24"/>
        </w:rPr>
      </w:pPr>
      <w:proofErr w:type="gramStart"/>
      <w:r w:rsidRPr="001F42EB">
        <w:rPr>
          <w:rFonts w:ascii="宋体" w:hAnsi="宋体"/>
          <w:sz w:val="24"/>
          <w:szCs w:val="24"/>
        </w:rPr>
        <w:t>疏透型栅栏</w:t>
      </w:r>
      <w:proofErr w:type="gramEnd"/>
      <w:r w:rsidRPr="001F42EB">
        <w:rPr>
          <w:rFonts w:ascii="宋体" w:hAnsi="宋体"/>
          <w:sz w:val="24"/>
          <w:szCs w:val="24"/>
        </w:rPr>
        <w:t>是常用的防沙治沙技术</w:t>
      </w:r>
      <w:r w:rsidRPr="001F42EB">
        <w:rPr>
          <w:rFonts w:ascii="宋体" w:hAnsi="宋体" w:hint="eastAsia"/>
          <w:sz w:val="24"/>
          <w:szCs w:val="24"/>
        </w:rPr>
        <w:t>。关于</w:t>
      </w:r>
      <w:proofErr w:type="gramStart"/>
      <w:r w:rsidRPr="001F42EB">
        <w:rPr>
          <w:rFonts w:ascii="宋体" w:hAnsi="宋体"/>
          <w:sz w:val="24"/>
          <w:szCs w:val="24"/>
        </w:rPr>
        <w:t>疏透型栅栏</w:t>
      </w:r>
      <w:proofErr w:type="gramEnd"/>
      <w:r w:rsidRPr="001F42EB">
        <w:rPr>
          <w:rFonts w:ascii="宋体" w:hAnsi="宋体"/>
          <w:sz w:val="24"/>
          <w:szCs w:val="24"/>
        </w:rPr>
        <w:t>后方的气流紊流场对栅栏的防沙效率</w:t>
      </w:r>
      <w:r w:rsidRPr="001F42EB">
        <w:rPr>
          <w:rFonts w:ascii="宋体" w:hAnsi="宋体" w:hint="eastAsia"/>
          <w:sz w:val="24"/>
          <w:szCs w:val="24"/>
        </w:rPr>
        <w:t>，</w:t>
      </w:r>
      <w:r w:rsidRPr="001F42EB">
        <w:rPr>
          <w:rFonts w:ascii="宋体" w:hAnsi="宋体"/>
          <w:sz w:val="24"/>
          <w:szCs w:val="24"/>
        </w:rPr>
        <w:t>虽然前人进行过研究</w:t>
      </w:r>
      <w:r w:rsidRPr="001F42EB">
        <w:rPr>
          <w:rFonts w:ascii="宋体" w:hAnsi="宋体" w:hint="eastAsia"/>
          <w:sz w:val="24"/>
          <w:szCs w:val="24"/>
        </w:rPr>
        <w:t>，</w:t>
      </w:r>
      <w:r w:rsidRPr="001F42EB">
        <w:rPr>
          <w:rFonts w:ascii="宋体" w:hAnsi="宋体"/>
          <w:sz w:val="24"/>
          <w:szCs w:val="24"/>
        </w:rPr>
        <w:t>但研究的通常是迎风面的阻沙和积沙效率和对改进栅栏设计的作用</w:t>
      </w:r>
      <w:r w:rsidRPr="001F42EB">
        <w:rPr>
          <w:rFonts w:ascii="宋体" w:hAnsi="宋体" w:hint="eastAsia"/>
          <w:sz w:val="24"/>
          <w:szCs w:val="24"/>
        </w:rPr>
        <w:t>。本项研究的内容</w:t>
      </w:r>
      <w:r w:rsidRPr="001F42EB">
        <w:rPr>
          <w:rFonts w:ascii="宋体" w:hAnsi="宋体"/>
          <w:sz w:val="24"/>
          <w:szCs w:val="24"/>
        </w:rPr>
        <w:t>和采用的方法与过去不同</w:t>
      </w:r>
      <w:r w:rsidRPr="001F42EB">
        <w:rPr>
          <w:rFonts w:ascii="宋体" w:hAnsi="宋体" w:hint="eastAsia"/>
          <w:sz w:val="24"/>
          <w:szCs w:val="24"/>
        </w:rPr>
        <w:t>，</w:t>
      </w:r>
      <w:r w:rsidRPr="001F42EB">
        <w:rPr>
          <w:rFonts w:ascii="宋体" w:hAnsi="宋体"/>
          <w:sz w:val="24"/>
          <w:szCs w:val="24"/>
        </w:rPr>
        <w:t>本项成果</w:t>
      </w:r>
      <w:r w:rsidRPr="001F42EB">
        <w:rPr>
          <w:rFonts w:ascii="宋体" w:hAnsi="宋体"/>
          <w:sz w:val="24"/>
          <w:szCs w:val="24"/>
        </w:rPr>
        <w:lastRenderedPageBreak/>
        <w:t>是利用了</w:t>
      </w:r>
      <w:r w:rsidRPr="001F42EB">
        <w:rPr>
          <w:sz w:val="24"/>
          <w:szCs w:val="24"/>
        </w:rPr>
        <w:t>风洞实验运用粒子图像测速先进技术和特别的设计方案取得的</w:t>
      </w:r>
      <w:r w:rsidRPr="001F42EB">
        <w:rPr>
          <w:rFonts w:hint="eastAsia"/>
          <w:sz w:val="24"/>
          <w:szCs w:val="24"/>
        </w:rPr>
        <w:t>，在背风面发现了</w:t>
      </w:r>
      <w:proofErr w:type="gramStart"/>
      <w:r w:rsidRPr="001F42EB">
        <w:rPr>
          <w:rFonts w:hint="eastAsia"/>
          <w:sz w:val="24"/>
          <w:szCs w:val="24"/>
        </w:rPr>
        <w:t>气流场</w:t>
      </w:r>
      <w:proofErr w:type="gramEnd"/>
      <w:r w:rsidRPr="001F42EB">
        <w:rPr>
          <w:rFonts w:hint="eastAsia"/>
          <w:sz w:val="24"/>
          <w:szCs w:val="24"/>
        </w:rPr>
        <w:t>的产生的，确定了</w:t>
      </w:r>
      <w:proofErr w:type="gramStart"/>
      <w:r w:rsidRPr="001F42EB">
        <w:rPr>
          <w:rFonts w:hint="eastAsia"/>
          <w:sz w:val="24"/>
          <w:szCs w:val="24"/>
        </w:rPr>
        <w:t>气流场</w:t>
      </w:r>
      <w:proofErr w:type="gramEnd"/>
      <w:r w:rsidRPr="001F42EB">
        <w:rPr>
          <w:rFonts w:hint="eastAsia"/>
          <w:sz w:val="24"/>
          <w:szCs w:val="24"/>
        </w:rPr>
        <w:t>的影响因素。</w:t>
      </w:r>
      <w:r w:rsidR="00A761B2" w:rsidRPr="001F42EB">
        <w:rPr>
          <w:rFonts w:hint="eastAsia"/>
          <w:sz w:val="24"/>
          <w:szCs w:val="24"/>
        </w:rPr>
        <w:t>这一研究</w:t>
      </w:r>
      <w:r w:rsidR="00A761B2" w:rsidRPr="001F42EB">
        <w:rPr>
          <w:sz w:val="24"/>
          <w:szCs w:val="24"/>
        </w:rPr>
        <w:t>成果达到了国际先进水平</w:t>
      </w:r>
      <w:r w:rsidR="00A761B2">
        <w:rPr>
          <w:rFonts w:hint="eastAsia"/>
          <w:sz w:val="24"/>
          <w:szCs w:val="24"/>
        </w:rPr>
        <w:t>，</w:t>
      </w:r>
      <w:r w:rsidR="0001336A" w:rsidRPr="0001336A">
        <w:rPr>
          <w:rFonts w:hint="eastAsia"/>
          <w:sz w:val="24"/>
          <w:szCs w:val="24"/>
        </w:rPr>
        <w:t>这对于</w:t>
      </w:r>
      <w:r w:rsidR="0001336A" w:rsidRPr="0001336A">
        <w:rPr>
          <w:sz w:val="24"/>
          <w:szCs w:val="24"/>
        </w:rPr>
        <w:t>防沙治沙技术</w:t>
      </w:r>
      <w:r w:rsidR="0001336A" w:rsidRPr="0001336A">
        <w:rPr>
          <w:rFonts w:hint="eastAsia"/>
          <w:sz w:val="24"/>
          <w:szCs w:val="24"/>
        </w:rPr>
        <w:t>的更新发展有重要推动作用。</w:t>
      </w:r>
    </w:p>
    <w:p w:rsidR="0001336A" w:rsidRPr="0001336A" w:rsidRDefault="003B7E85" w:rsidP="0001336A">
      <w:pPr>
        <w:spacing w:line="360" w:lineRule="auto"/>
        <w:ind w:firstLineChars="200" w:firstLine="480"/>
        <w:rPr>
          <w:rFonts w:ascii="宋体" w:hAnsi="宋体"/>
          <w:sz w:val="24"/>
          <w:szCs w:val="24"/>
        </w:rPr>
      </w:pPr>
      <w:r w:rsidRPr="001F42EB">
        <w:rPr>
          <w:rFonts w:ascii="宋体" w:hAnsi="宋体" w:hint="eastAsia"/>
          <w:sz w:val="24"/>
          <w:szCs w:val="24"/>
        </w:rPr>
        <w:t>过去已经认识到毛乌素沙地和东部沙地发生过多次的进退变化，认识到沙地区的古土壤发育代表降水增多和沙丘固定，较粗的沙层发育代表气候干旱、风力作用强及沙丘活化。但是过去缺少年代学的研究，没有查明沙丘活化与固定的时间和阶段。而年代测定是确定沙丘活化和固定的关键，也是进行全球对比的关键。本项成果利用了先进</w:t>
      </w:r>
      <w:proofErr w:type="gramStart"/>
      <w:r w:rsidRPr="001F42EB">
        <w:rPr>
          <w:rFonts w:ascii="宋体" w:hAnsi="宋体" w:hint="eastAsia"/>
          <w:sz w:val="24"/>
          <w:szCs w:val="24"/>
        </w:rPr>
        <w:t>的光释光测年</w:t>
      </w:r>
      <w:proofErr w:type="gramEnd"/>
      <w:r w:rsidRPr="001F42EB">
        <w:rPr>
          <w:rFonts w:ascii="宋体" w:hAnsi="宋体" w:hint="eastAsia"/>
          <w:sz w:val="24"/>
          <w:szCs w:val="24"/>
        </w:rPr>
        <w:t>技术，获得了可靠的沙丘活化和固定年代数据，</w:t>
      </w:r>
      <w:r w:rsidRPr="001F42EB">
        <w:rPr>
          <w:sz w:val="24"/>
          <w:szCs w:val="24"/>
        </w:rPr>
        <w:t>建立了毛乌素沙地和浑善达克沙地两个沙地系统可靠的亚轨道尺度的年代序列</w:t>
      </w:r>
      <w:r w:rsidRPr="001F42EB">
        <w:rPr>
          <w:rFonts w:hint="eastAsia"/>
          <w:sz w:val="24"/>
          <w:szCs w:val="24"/>
        </w:rPr>
        <w:t>。</w:t>
      </w:r>
      <w:r w:rsidR="00A761B2" w:rsidRPr="001F42EB">
        <w:rPr>
          <w:rFonts w:hint="eastAsia"/>
          <w:sz w:val="24"/>
          <w:szCs w:val="24"/>
        </w:rPr>
        <w:t>成果</w:t>
      </w:r>
      <w:r w:rsidR="00A761B2" w:rsidRPr="001F42EB">
        <w:rPr>
          <w:rFonts w:ascii="宋体" w:hAnsi="宋体" w:hint="eastAsia"/>
          <w:sz w:val="24"/>
          <w:szCs w:val="24"/>
        </w:rPr>
        <w:t>达到了国内与国际研究的先进水平。</w:t>
      </w:r>
      <w:r w:rsidR="0001336A" w:rsidRPr="0001336A">
        <w:rPr>
          <w:rFonts w:hint="eastAsia"/>
          <w:sz w:val="24"/>
          <w:szCs w:val="24"/>
        </w:rPr>
        <w:t>这将在该区域现代农牧</w:t>
      </w:r>
      <w:r w:rsidR="0001336A" w:rsidRPr="0001336A">
        <w:rPr>
          <w:sz w:val="24"/>
          <w:szCs w:val="24"/>
        </w:rPr>
        <w:t>生产和防沙治沙工作的研究</w:t>
      </w:r>
      <w:r w:rsidR="0001336A" w:rsidRPr="0001336A">
        <w:rPr>
          <w:rFonts w:hint="eastAsia"/>
          <w:sz w:val="24"/>
          <w:szCs w:val="24"/>
        </w:rPr>
        <w:t>中得到参考</w:t>
      </w:r>
      <w:r w:rsidR="0001336A" w:rsidRPr="0001336A">
        <w:rPr>
          <w:sz w:val="24"/>
          <w:szCs w:val="24"/>
        </w:rPr>
        <w:t>和应用。</w:t>
      </w:r>
      <w:bookmarkStart w:id="0" w:name="_GoBack"/>
      <w:bookmarkEnd w:id="0"/>
    </w:p>
    <w:p w:rsidR="0001336A" w:rsidRPr="0001336A" w:rsidRDefault="003B7E85" w:rsidP="0001336A">
      <w:pPr>
        <w:spacing w:line="360" w:lineRule="auto"/>
        <w:ind w:firstLineChars="200" w:firstLine="480"/>
        <w:rPr>
          <w:rFonts w:ascii="宋体" w:hAnsi="宋体"/>
          <w:sz w:val="24"/>
          <w:szCs w:val="24"/>
        </w:rPr>
      </w:pPr>
      <w:r w:rsidRPr="001F42EB">
        <w:rPr>
          <w:rFonts w:ascii="宋体" w:hAnsi="宋体" w:hint="eastAsia"/>
          <w:sz w:val="24"/>
          <w:szCs w:val="24"/>
        </w:rPr>
        <w:t>关于位于巴丹吉林沙漠地区的全球高差最大的沙山和大量小型湖泊形成和湖水来源，国内外的研究者已做过部分研究。目前认为，大沙山的形成可能与下面存在凸起有关基岩地形有关或与强风动力有关，也有的研究者认为与湖泊蒸发的水汽粘结了沙粒有关。关于湖水来源，主要由3种不同认识：一是认为来自大气降水，二是认为来自祁连山等远处的冰雪融化水，三是来自地质时期残留的水。目前还缺少直接的证据说明可靠的湖水来源。本项成果首次提出的沙山形成新模式深刻认识到了沙山形成是风沙物质经过风动力多次转运形成的，是经过了3个带的不同风力作用的结果。这一成果处于国内外先进水平。过去对沙山地区沙层水分的研究很少，个别研究也是限于1m左右深度，对2m以下深层的含水量水分缺少研究。本项成果利用人力</w:t>
      </w:r>
      <w:proofErr w:type="gramStart"/>
      <w:r w:rsidRPr="001F42EB">
        <w:rPr>
          <w:rFonts w:ascii="宋体" w:hAnsi="宋体" w:hint="eastAsia"/>
          <w:sz w:val="24"/>
          <w:szCs w:val="24"/>
        </w:rPr>
        <w:t>钻采取</w:t>
      </w:r>
      <w:proofErr w:type="gramEnd"/>
      <w:r w:rsidRPr="001F42EB">
        <w:rPr>
          <w:rFonts w:ascii="宋体" w:hAnsi="宋体" w:hint="eastAsia"/>
          <w:sz w:val="24"/>
          <w:szCs w:val="24"/>
        </w:rPr>
        <w:t>5m深度范围内的样品测定含水量，并结合沙层入渗率等试验，获得了沙山地区水分为正平衡的认识和正</w:t>
      </w:r>
      <w:proofErr w:type="gramStart"/>
      <w:r w:rsidRPr="001F42EB">
        <w:rPr>
          <w:rFonts w:ascii="宋体" w:hAnsi="宋体" w:hint="eastAsia"/>
          <w:sz w:val="24"/>
          <w:szCs w:val="24"/>
        </w:rPr>
        <w:t>平衡原因</w:t>
      </w:r>
      <w:proofErr w:type="gramEnd"/>
      <w:r w:rsidRPr="001F42EB">
        <w:rPr>
          <w:rFonts w:ascii="宋体" w:hAnsi="宋体" w:hint="eastAsia"/>
          <w:sz w:val="24"/>
          <w:szCs w:val="24"/>
        </w:rPr>
        <w:t>的新认识，研究结果处于国内领先水平</w:t>
      </w:r>
      <w:r w:rsidR="0001336A">
        <w:rPr>
          <w:rFonts w:ascii="宋体" w:hAnsi="宋体" w:hint="eastAsia"/>
          <w:sz w:val="24"/>
          <w:szCs w:val="24"/>
        </w:rPr>
        <w:t>，</w:t>
      </w:r>
      <w:r w:rsidR="0001336A" w:rsidRPr="0001336A">
        <w:rPr>
          <w:rFonts w:ascii="宋体" w:hAnsi="宋体"/>
          <w:sz w:val="24"/>
          <w:szCs w:val="24"/>
        </w:rPr>
        <w:t>对国外同类沙山的研究有重要参考价值。</w:t>
      </w:r>
    </w:p>
    <w:p w:rsidR="0001336A" w:rsidRPr="001F42EB" w:rsidRDefault="003B7E85" w:rsidP="0001336A">
      <w:pPr>
        <w:spacing w:line="360" w:lineRule="auto"/>
        <w:ind w:firstLineChars="200" w:firstLine="480"/>
        <w:rPr>
          <w:rFonts w:ascii="宋体" w:hAnsi="宋体"/>
          <w:sz w:val="24"/>
          <w:szCs w:val="24"/>
        </w:rPr>
      </w:pPr>
      <w:r w:rsidRPr="001F42EB">
        <w:rPr>
          <w:rFonts w:ascii="宋体" w:hAnsi="宋体" w:hint="eastAsia"/>
          <w:sz w:val="24"/>
          <w:szCs w:val="24"/>
        </w:rPr>
        <w:t>关于沙漠地区沙层含水量对地下水的补给关系和补给形式，不论在国内还是在国外都没有明确的认识。沙层中的含水量通常很低，确定沙层中达到多少含水量才能够补给地下水以及是以薄膜水的形式补给还是以重力水的形式补给，这对研究沙漠区的水分循环是非常重要的。本项成果根据多个沙漠与沙地的沙层打钻取样和含水量测定，并通过不同沙漠与沙地区沙层含水量的对比，同时参考沙层含水量大于5%的水为重力水的标准，提出了沙层旱季含水量达到2%以上的含水</w:t>
      </w:r>
      <w:r w:rsidRPr="001F42EB">
        <w:rPr>
          <w:rFonts w:ascii="宋体" w:hAnsi="宋体" w:hint="eastAsia"/>
          <w:sz w:val="24"/>
          <w:szCs w:val="24"/>
        </w:rPr>
        <w:lastRenderedPageBreak/>
        <w:t>量就表明该区沙层中的水分能够通过入渗布局地下水，提出了旱季主要以薄膜水形式补给，雨季有重力水形式补给。</w:t>
      </w:r>
      <w:r w:rsidR="0001336A" w:rsidRPr="0001336A">
        <w:rPr>
          <w:rFonts w:ascii="宋体" w:hAnsi="宋体"/>
          <w:sz w:val="24"/>
          <w:szCs w:val="24"/>
        </w:rPr>
        <w:t>这一成果不仅对认识该区湖水来源有重要意义，而且对</w:t>
      </w:r>
      <w:r w:rsidR="0001336A" w:rsidRPr="0001336A">
        <w:rPr>
          <w:rFonts w:ascii="宋体" w:hAnsi="宋体" w:hint="eastAsia"/>
          <w:sz w:val="24"/>
          <w:szCs w:val="24"/>
        </w:rPr>
        <w:t>沙漠区</w:t>
      </w:r>
      <w:r w:rsidR="0001336A" w:rsidRPr="0001336A">
        <w:rPr>
          <w:rFonts w:ascii="宋体" w:hAnsi="宋体"/>
          <w:sz w:val="24"/>
          <w:szCs w:val="24"/>
        </w:rPr>
        <w:t>水资源的合理开发利用具有重要现实意义</w:t>
      </w:r>
      <w:r w:rsidR="0001336A" w:rsidRPr="0001336A">
        <w:rPr>
          <w:rFonts w:ascii="宋体" w:hAnsi="宋体" w:hint="eastAsia"/>
          <w:sz w:val="24"/>
          <w:szCs w:val="24"/>
        </w:rPr>
        <w:t>，并将在遏制沙漠地区</w:t>
      </w:r>
      <w:r w:rsidR="0001336A" w:rsidRPr="0001336A">
        <w:rPr>
          <w:rFonts w:ascii="宋体" w:hAnsi="宋体"/>
          <w:sz w:val="24"/>
          <w:szCs w:val="24"/>
        </w:rPr>
        <w:t>的</w:t>
      </w:r>
      <w:r w:rsidR="0001336A" w:rsidRPr="0001336A">
        <w:rPr>
          <w:rFonts w:ascii="宋体" w:hAnsi="宋体" w:hint="eastAsia"/>
          <w:sz w:val="24"/>
          <w:szCs w:val="24"/>
        </w:rPr>
        <w:t>生态环境进一步恶化中发挥作用。</w:t>
      </w:r>
    </w:p>
    <w:p w:rsidR="003B7E85" w:rsidRDefault="003B7E85" w:rsidP="0001336A">
      <w:pPr>
        <w:spacing w:line="360" w:lineRule="auto"/>
        <w:ind w:firstLine="200"/>
        <w:rPr>
          <w:rFonts w:ascii="宋体" w:hAnsi="宋体"/>
          <w:sz w:val="24"/>
          <w:szCs w:val="24"/>
        </w:rPr>
      </w:pPr>
      <w:r w:rsidRPr="001F42EB">
        <w:rPr>
          <w:rFonts w:ascii="宋体" w:hAnsi="宋体" w:hint="eastAsia"/>
          <w:sz w:val="24"/>
          <w:szCs w:val="24"/>
        </w:rPr>
        <w:t xml:space="preserve">   关于巴丹吉林沙漠湖水的化学成分，前人也做过一定的研究，但是由于采集的样品的数量较少和包括的湖泊数量较少，没有全面揭示该区湖水和地下水的化学类型，更没有揭示湖水化学成分空间变化、分布规律以及湖水变化与大气降水之间的联系。本项成果开展了较大范围发育的湖泊进行了系统采样和实验分析，全面揭示了该区湖水和地下水的水化学类型和空间分布规律，处于国内外研究的先进水平。</w:t>
      </w:r>
      <w:r w:rsidR="0001336A" w:rsidRPr="0001336A">
        <w:rPr>
          <w:rFonts w:ascii="宋体" w:hAnsi="宋体"/>
          <w:sz w:val="24"/>
          <w:szCs w:val="24"/>
        </w:rPr>
        <w:t>这一成果对湖水和地下水的利用有重要参考价值</w:t>
      </w:r>
      <w:r w:rsidR="0001336A" w:rsidRPr="0001336A">
        <w:rPr>
          <w:rFonts w:ascii="宋体" w:hAnsi="宋体" w:hint="eastAsia"/>
          <w:sz w:val="24"/>
          <w:szCs w:val="24"/>
        </w:rPr>
        <w:t>。</w:t>
      </w:r>
    </w:p>
    <w:p w:rsidR="003B7E85" w:rsidRPr="001F42EB" w:rsidRDefault="003B7E85" w:rsidP="00A761B2">
      <w:pPr>
        <w:spacing w:line="360" w:lineRule="auto"/>
        <w:ind w:firstLine="454"/>
        <w:rPr>
          <w:rFonts w:ascii="仿宋_GB2312" w:eastAsia="仿宋_GB2312" w:hAnsi="仿宋_GB2312" w:cs="仿宋_GB2312"/>
          <w:sz w:val="24"/>
          <w:szCs w:val="24"/>
        </w:rPr>
      </w:pPr>
      <w:r w:rsidRPr="001F42EB">
        <w:rPr>
          <w:sz w:val="24"/>
          <w:szCs w:val="24"/>
        </w:rPr>
        <w:t>过去国内外对土壤入渗率研究很多</w:t>
      </w:r>
      <w:r w:rsidRPr="001F42EB">
        <w:rPr>
          <w:rFonts w:hint="eastAsia"/>
          <w:sz w:val="24"/>
          <w:szCs w:val="24"/>
        </w:rPr>
        <w:t>，但</w:t>
      </w:r>
      <w:r w:rsidRPr="001F42EB">
        <w:rPr>
          <w:sz w:val="24"/>
          <w:szCs w:val="24"/>
        </w:rPr>
        <w:t>对沙漠沙层入渗率的研究很少</w:t>
      </w:r>
      <w:r w:rsidRPr="001F42EB">
        <w:rPr>
          <w:rFonts w:hint="eastAsia"/>
          <w:sz w:val="24"/>
          <w:szCs w:val="24"/>
        </w:rPr>
        <w:t>，</w:t>
      </w:r>
      <w:r w:rsidRPr="001F42EB">
        <w:rPr>
          <w:sz w:val="24"/>
          <w:szCs w:val="24"/>
        </w:rPr>
        <w:t>将入渗率与沙漠水分平衡相结合的研究更少</w:t>
      </w:r>
      <w:r w:rsidRPr="001F42EB">
        <w:rPr>
          <w:rFonts w:hint="eastAsia"/>
          <w:sz w:val="24"/>
          <w:szCs w:val="24"/>
        </w:rPr>
        <w:t>。本项成果对腾格里沙漠东南部进行了现场入渗实验，并通过专业理论分析，获得了沙层入渗率高和沙层受蒸发影响深度小是决定沙漠地区水分呈现正平衡主要原因的重要新认识，也是沙漠地区地下水出露较多和湖泊较为发育的主要原因。并首次确定了</w:t>
      </w:r>
      <w:r w:rsidRPr="001F42EB">
        <w:rPr>
          <w:kern w:val="0"/>
          <w:sz w:val="24"/>
          <w:szCs w:val="24"/>
        </w:rPr>
        <w:t>在常用的</w:t>
      </w:r>
      <w:r w:rsidRPr="001F42EB">
        <w:rPr>
          <w:kern w:val="0"/>
          <w:sz w:val="24"/>
          <w:szCs w:val="24"/>
        </w:rPr>
        <w:t>3</w:t>
      </w:r>
      <w:r w:rsidRPr="001F42EB">
        <w:rPr>
          <w:kern w:val="0"/>
          <w:sz w:val="24"/>
          <w:szCs w:val="24"/>
        </w:rPr>
        <w:t>个入渗计算公式中</w:t>
      </w:r>
      <w:r w:rsidRPr="001F42EB">
        <w:rPr>
          <w:kern w:val="0"/>
          <w:sz w:val="24"/>
          <w:szCs w:val="24"/>
        </w:rPr>
        <w:t xml:space="preserve">, </w:t>
      </w:r>
      <w:proofErr w:type="spellStart"/>
      <w:r w:rsidRPr="001F42EB">
        <w:rPr>
          <w:kern w:val="0"/>
          <w:sz w:val="24"/>
          <w:szCs w:val="24"/>
        </w:rPr>
        <w:t>Koctakob</w:t>
      </w:r>
      <w:proofErr w:type="spellEnd"/>
      <w:r w:rsidRPr="001F42EB">
        <w:rPr>
          <w:kern w:val="0"/>
          <w:sz w:val="24"/>
          <w:szCs w:val="24"/>
        </w:rPr>
        <w:t xml:space="preserve"> </w:t>
      </w:r>
      <w:r w:rsidRPr="001F42EB">
        <w:rPr>
          <w:kern w:val="0"/>
          <w:sz w:val="24"/>
          <w:szCs w:val="24"/>
        </w:rPr>
        <w:t>公式最适用于沙丘水分的入渗研究</w:t>
      </w:r>
      <w:r w:rsidRPr="001F42EB">
        <w:rPr>
          <w:rFonts w:hint="eastAsia"/>
          <w:kern w:val="0"/>
          <w:sz w:val="24"/>
          <w:szCs w:val="24"/>
        </w:rPr>
        <w:t>，</w:t>
      </w:r>
      <w:r w:rsidRPr="001F42EB">
        <w:rPr>
          <w:kern w:val="0"/>
          <w:sz w:val="24"/>
          <w:szCs w:val="24"/>
        </w:rPr>
        <w:t xml:space="preserve">Horton </w:t>
      </w:r>
      <w:r w:rsidRPr="001F42EB">
        <w:rPr>
          <w:rFonts w:hAnsi="宋体"/>
          <w:kern w:val="0"/>
          <w:sz w:val="24"/>
          <w:szCs w:val="24"/>
        </w:rPr>
        <w:t>公式也较适用沙层水分的入渗研究</w:t>
      </w:r>
      <w:r w:rsidRPr="001F42EB">
        <w:rPr>
          <w:kern w:val="0"/>
          <w:sz w:val="24"/>
          <w:szCs w:val="24"/>
        </w:rPr>
        <w:t xml:space="preserve">, </w:t>
      </w:r>
      <w:r w:rsidRPr="001F42EB">
        <w:rPr>
          <w:rFonts w:hAnsi="宋体"/>
          <w:kern w:val="0"/>
          <w:sz w:val="24"/>
          <w:szCs w:val="24"/>
        </w:rPr>
        <w:t>通用经验公式不适于沙层水分的入渗研究</w:t>
      </w:r>
      <w:r w:rsidRPr="001F42EB">
        <w:rPr>
          <w:kern w:val="0"/>
          <w:sz w:val="24"/>
          <w:szCs w:val="24"/>
        </w:rPr>
        <w:t>。这一成果也达到了国内外同类研究的先进水平</w:t>
      </w:r>
      <w:r w:rsidR="00531B0D">
        <w:rPr>
          <w:rFonts w:hint="eastAsia"/>
          <w:kern w:val="0"/>
          <w:sz w:val="24"/>
          <w:szCs w:val="24"/>
        </w:rPr>
        <w:t>，</w:t>
      </w:r>
      <w:r w:rsidR="00531B0D">
        <w:rPr>
          <w:kern w:val="0"/>
          <w:sz w:val="24"/>
          <w:szCs w:val="24"/>
        </w:rPr>
        <w:t>对</w:t>
      </w:r>
      <w:r w:rsidR="00531B0D">
        <w:rPr>
          <w:rFonts w:hint="eastAsia"/>
          <w:kern w:val="0"/>
          <w:sz w:val="24"/>
          <w:szCs w:val="24"/>
        </w:rPr>
        <w:t>沙漠</w:t>
      </w:r>
      <w:r w:rsidR="00531B0D">
        <w:rPr>
          <w:kern w:val="0"/>
          <w:sz w:val="24"/>
          <w:szCs w:val="24"/>
        </w:rPr>
        <w:t>地区水土资源开发利用，尤其是</w:t>
      </w:r>
      <w:r w:rsidR="00531B0D">
        <w:rPr>
          <w:rFonts w:hint="eastAsia"/>
          <w:kern w:val="0"/>
          <w:sz w:val="24"/>
          <w:szCs w:val="24"/>
        </w:rPr>
        <w:t>开发</w:t>
      </w:r>
      <w:r w:rsidR="00531B0D">
        <w:rPr>
          <w:kern w:val="0"/>
          <w:sz w:val="24"/>
          <w:szCs w:val="24"/>
        </w:rPr>
        <w:t>沙产业提供了</w:t>
      </w:r>
      <w:r w:rsidR="00A761B2">
        <w:rPr>
          <w:rFonts w:hint="eastAsia"/>
          <w:kern w:val="0"/>
          <w:sz w:val="24"/>
          <w:szCs w:val="24"/>
        </w:rPr>
        <w:t>科学</w:t>
      </w:r>
      <w:r w:rsidR="00A761B2">
        <w:rPr>
          <w:kern w:val="0"/>
          <w:sz w:val="24"/>
          <w:szCs w:val="24"/>
        </w:rPr>
        <w:t>参考。</w:t>
      </w:r>
    </w:p>
    <w:p w:rsidR="000628C9" w:rsidRDefault="006A698B" w:rsidP="000628C9">
      <w:pPr>
        <w:rPr>
          <w:rFonts w:ascii="仿宋_GB2312" w:eastAsia="仿宋_GB2312" w:hAnsi="仿宋_GB2312" w:cs="仿宋_GB2312"/>
          <w:sz w:val="32"/>
          <w:szCs w:val="32"/>
        </w:rPr>
        <w:sectPr w:rsidR="000628C9" w:rsidSect="00301B88">
          <w:pgSz w:w="11906" w:h="16838"/>
          <w:pgMar w:top="1440" w:right="1800" w:bottom="1440" w:left="1800" w:header="851" w:footer="992" w:gutter="0"/>
          <w:cols w:space="425"/>
          <w:docGrid w:type="lines" w:linePitch="312"/>
        </w:sectPr>
      </w:pPr>
      <w:r>
        <w:rPr>
          <w:rFonts w:ascii="仿宋_GB2312" w:eastAsia="仿宋_GB2312" w:hAnsi="仿宋_GB2312" w:cs="仿宋_GB2312" w:hint="eastAsia"/>
          <w:b/>
          <w:sz w:val="32"/>
          <w:szCs w:val="32"/>
        </w:rPr>
        <w:t>七</w:t>
      </w:r>
      <w:r w:rsidR="000628C9" w:rsidRPr="00A06684">
        <w:rPr>
          <w:rFonts w:ascii="仿宋_GB2312" w:eastAsia="仿宋_GB2312" w:hAnsi="仿宋_GB2312" w:cs="仿宋_GB2312"/>
          <w:b/>
          <w:sz w:val="32"/>
          <w:szCs w:val="32"/>
        </w:rPr>
        <w:t>、</w:t>
      </w:r>
      <w:r w:rsidR="000628C9" w:rsidRPr="00A06684">
        <w:rPr>
          <w:rFonts w:ascii="仿宋_GB2312" w:eastAsia="仿宋_GB2312" w:hAnsi="仿宋_GB2312" w:cs="仿宋_GB2312" w:hint="eastAsia"/>
          <w:b/>
          <w:sz w:val="32"/>
          <w:szCs w:val="32"/>
        </w:rPr>
        <w:t>主要论文</w:t>
      </w:r>
      <w:r w:rsidR="000628C9" w:rsidRPr="00A06684">
        <w:rPr>
          <w:rFonts w:ascii="仿宋_GB2312" w:eastAsia="仿宋_GB2312" w:hAnsi="仿宋_GB2312" w:cs="仿宋_GB2312"/>
          <w:b/>
          <w:sz w:val="32"/>
          <w:szCs w:val="32"/>
        </w:rPr>
        <w:t>专著目录和主要</w:t>
      </w:r>
      <w:r w:rsidR="000628C9" w:rsidRPr="00A06684">
        <w:rPr>
          <w:rFonts w:ascii="仿宋_GB2312" w:eastAsia="仿宋_GB2312" w:hAnsi="仿宋_GB2312" w:cs="仿宋_GB2312" w:hint="eastAsia"/>
          <w:b/>
          <w:sz w:val="32"/>
          <w:szCs w:val="32"/>
        </w:rPr>
        <w:t>知识产权证明目录(</w:t>
      </w:r>
      <w:r w:rsidR="000628C9" w:rsidRPr="00A06684">
        <w:rPr>
          <w:rFonts w:ascii="仿宋_GB2312" w:eastAsia="仿宋_GB2312" w:hAnsi="仿宋_GB2312" w:cs="仿宋_GB2312"/>
          <w:b/>
          <w:sz w:val="32"/>
          <w:szCs w:val="32"/>
        </w:rPr>
        <w:t>20</w:t>
      </w:r>
      <w:r w:rsidR="000628C9" w:rsidRPr="00A06684">
        <w:rPr>
          <w:rFonts w:ascii="仿宋_GB2312" w:eastAsia="仿宋_GB2312" w:hAnsi="仿宋_GB2312" w:cs="仿宋_GB2312" w:hint="eastAsia"/>
          <w:b/>
          <w:sz w:val="32"/>
          <w:szCs w:val="32"/>
        </w:rPr>
        <w:t>篇主要论文</w:t>
      </w:r>
      <w:r w:rsidR="000628C9" w:rsidRPr="00A06684">
        <w:rPr>
          <w:rFonts w:ascii="仿宋_GB2312" w:eastAsia="仿宋_GB2312" w:hAnsi="仿宋_GB2312" w:cs="仿宋_GB2312"/>
          <w:b/>
          <w:sz w:val="32"/>
          <w:szCs w:val="32"/>
        </w:rPr>
        <w:t>专著目录及</w:t>
      </w:r>
      <w:r w:rsidR="000628C9" w:rsidRPr="00A06684">
        <w:rPr>
          <w:rFonts w:ascii="仿宋_GB2312" w:eastAsia="仿宋_GB2312" w:hAnsi="仿宋_GB2312" w:cs="仿宋_GB2312" w:hint="eastAsia"/>
          <w:b/>
          <w:sz w:val="32"/>
          <w:szCs w:val="32"/>
        </w:rPr>
        <w:t>专利、计算机软件著作权等)</w:t>
      </w:r>
      <w:r w:rsidR="000628C9">
        <w:rPr>
          <w:rFonts w:ascii="仿宋_GB2312" w:eastAsia="仿宋_GB2312" w:hAnsi="仿宋_GB2312" w:cs="仿宋_GB2312" w:hint="eastAsia"/>
          <w:sz w:val="32"/>
          <w:szCs w:val="32"/>
        </w:rPr>
        <w:t>：</w:t>
      </w:r>
    </w:p>
    <w:p w:rsidR="000628C9" w:rsidRPr="00F04A9B" w:rsidRDefault="000628C9" w:rsidP="000628C9">
      <w:pPr>
        <w:pStyle w:val="a8"/>
        <w:ind w:firstLineChars="0" w:firstLine="0"/>
        <w:jc w:val="center"/>
        <w:outlineLvl w:val="1"/>
        <w:rPr>
          <w:rFonts w:ascii="Times New Roman"/>
          <w:b/>
          <w:kern w:val="0"/>
          <w:sz w:val="28"/>
          <w:szCs w:val="28"/>
        </w:rPr>
      </w:pPr>
      <w:r>
        <w:rPr>
          <w:rFonts w:ascii="宋体" w:hAnsi="宋体" w:cs="Courier" w:hint="eastAsia"/>
          <w:b/>
          <w:kern w:val="0"/>
          <w:sz w:val="28"/>
          <w:szCs w:val="28"/>
        </w:rPr>
        <w:lastRenderedPageBreak/>
        <w:t>主要</w:t>
      </w:r>
      <w:r w:rsidRPr="004A0355">
        <w:rPr>
          <w:rFonts w:ascii="宋体" w:hAnsi="宋体" w:cs="Courier"/>
          <w:b/>
          <w:kern w:val="0"/>
          <w:sz w:val="28"/>
          <w:szCs w:val="28"/>
        </w:rPr>
        <w:t>论文</w:t>
      </w:r>
      <w:r w:rsidRPr="004A0355">
        <w:rPr>
          <w:rFonts w:ascii="宋体" w:hAnsi="宋体" w:cs="Courier" w:hint="eastAsia"/>
          <w:b/>
          <w:kern w:val="0"/>
          <w:sz w:val="28"/>
          <w:szCs w:val="28"/>
        </w:rPr>
        <w:t>专</w:t>
      </w:r>
      <w:r w:rsidRPr="00F04A9B">
        <w:rPr>
          <w:rFonts w:ascii="Times New Roman"/>
          <w:b/>
          <w:kern w:val="0"/>
          <w:sz w:val="28"/>
          <w:szCs w:val="28"/>
        </w:rPr>
        <w:t>著目录（限</w:t>
      </w:r>
      <w:r w:rsidRPr="00F04A9B">
        <w:rPr>
          <w:rFonts w:ascii="Times New Roman"/>
          <w:b/>
          <w:kern w:val="0"/>
          <w:sz w:val="28"/>
          <w:szCs w:val="28"/>
        </w:rPr>
        <w:t>20</w:t>
      </w:r>
      <w:r w:rsidRPr="00F04A9B">
        <w:rPr>
          <w:rFonts w:ascii="Times New Roman"/>
          <w:b/>
          <w:kern w:val="0"/>
          <w:sz w:val="28"/>
          <w:szCs w:val="28"/>
        </w:rPr>
        <w:t>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2959"/>
        <w:gridCol w:w="1816"/>
        <w:gridCol w:w="2105"/>
        <w:gridCol w:w="735"/>
        <w:gridCol w:w="1262"/>
        <w:gridCol w:w="688"/>
        <w:gridCol w:w="504"/>
        <w:gridCol w:w="504"/>
        <w:gridCol w:w="1407"/>
        <w:gridCol w:w="654"/>
        <w:gridCol w:w="452"/>
        <w:gridCol w:w="635"/>
      </w:tblGrid>
      <w:tr w:rsidR="0038456A" w:rsidRPr="00F04A9B" w:rsidTr="0038456A">
        <w:trPr>
          <w:trHeight w:val="664"/>
        </w:trPr>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序号</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论文专著名称</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刊名</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作者</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影响因子</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年卷页码</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发表时间</w:t>
            </w:r>
          </w:p>
        </w:tc>
        <w:tc>
          <w:tcPr>
            <w:tcW w:w="0" w:type="auto"/>
            <w:vAlign w:val="center"/>
          </w:tcPr>
          <w:p w:rsidR="00D12892" w:rsidRPr="00890456" w:rsidRDefault="00D12892" w:rsidP="0043421F">
            <w:pPr>
              <w:jc w:val="center"/>
              <w:rPr>
                <w:rFonts w:ascii="Times New Roman" w:hAnsi="Times New Roman" w:cs="Times New Roman"/>
                <w:szCs w:val="21"/>
              </w:rPr>
            </w:pPr>
            <w:r w:rsidRPr="00890456">
              <w:rPr>
                <w:rFonts w:ascii="Times New Roman" w:hAnsi="Times New Roman" w:cs="Times New Roman"/>
                <w:szCs w:val="21"/>
              </w:rPr>
              <w:t>通讯作者</w:t>
            </w:r>
          </w:p>
        </w:tc>
        <w:tc>
          <w:tcPr>
            <w:tcW w:w="0" w:type="auto"/>
            <w:vAlign w:val="center"/>
          </w:tcPr>
          <w:p w:rsidR="00D12892" w:rsidRPr="00890456" w:rsidRDefault="00D12892" w:rsidP="0043421F">
            <w:pPr>
              <w:jc w:val="center"/>
              <w:rPr>
                <w:rFonts w:ascii="Times New Roman" w:hAnsi="Times New Roman" w:cs="Times New Roman"/>
                <w:szCs w:val="21"/>
              </w:rPr>
            </w:pPr>
            <w:r w:rsidRPr="00890456">
              <w:rPr>
                <w:rFonts w:ascii="Times New Roman" w:hAnsi="Times New Roman" w:cs="Times New Roman"/>
                <w:szCs w:val="21"/>
              </w:rPr>
              <w:t>第一作者</w:t>
            </w:r>
          </w:p>
        </w:tc>
        <w:tc>
          <w:tcPr>
            <w:tcW w:w="0" w:type="auto"/>
            <w:vAlign w:val="center"/>
          </w:tcPr>
          <w:p w:rsidR="00D12892" w:rsidRPr="00890456" w:rsidRDefault="00D12892" w:rsidP="0043421F">
            <w:pPr>
              <w:jc w:val="center"/>
              <w:rPr>
                <w:rFonts w:ascii="Times New Roman" w:hAnsi="Times New Roman" w:cs="Times New Roman"/>
                <w:szCs w:val="21"/>
              </w:rPr>
            </w:pPr>
            <w:r w:rsidRPr="00890456">
              <w:rPr>
                <w:rFonts w:ascii="Times New Roman" w:hAnsi="Times New Roman" w:cs="Times New Roman"/>
                <w:szCs w:val="21"/>
              </w:rPr>
              <w:t>国内作者</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SCI</w:t>
            </w:r>
            <w:r w:rsidRPr="00F04A9B">
              <w:rPr>
                <w:rFonts w:ascii="Times New Roman" w:hAnsi="Times New Roman" w:cs="Times New Roman"/>
                <w:szCs w:val="21"/>
              </w:rPr>
              <w:t>他引次数</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他引</w:t>
            </w:r>
          </w:p>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情况</w:t>
            </w:r>
          </w:p>
        </w:tc>
        <w:tc>
          <w:tcPr>
            <w:tcW w:w="0" w:type="auto"/>
            <w:vAlign w:val="center"/>
          </w:tcPr>
          <w:p w:rsidR="00D12892" w:rsidRPr="00F04A9B" w:rsidRDefault="00D12892" w:rsidP="00F04A9B">
            <w:pPr>
              <w:jc w:val="center"/>
              <w:rPr>
                <w:rFonts w:ascii="Times New Roman" w:hAnsi="Times New Roman" w:cs="Times New Roman"/>
                <w:szCs w:val="21"/>
              </w:rPr>
            </w:pPr>
            <w:r w:rsidRPr="00F04A9B">
              <w:rPr>
                <w:rFonts w:ascii="Times New Roman" w:hAnsi="Times New Roman" w:cs="Times New Roman"/>
                <w:szCs w:val="21"/>
              </w:rPr>
              <w:t>知识产权归国内所有</w:t>
            </w:r>
          </w:p>
        </w:tc>
      </w:tr>
      <w:tr w:rsidR="0038456A" w:rsidRPr="00F04A9B" w:rsidTr="0038456A">
        <w:trPr>
          <w:trHeight w:val="697"/>
        </w:trPr>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1</w:t>
            </w:r>
          </w:p>
        </w:tc>
        <w:tc>
          <w:tcPr>
            <w:tcW w:w="0" w:type="auto"/>
            <w:vAlign w:val="center"/>
          </w:tcPr>
          <w:p w:rsidR="00D12892" w:rsidRPr="00F04A9B" w:rsidRDefault="00D12892" w:rsidP="0043421F">
            <w:pPr>
              <w:jc w:val="center"/>
              <w:rPr>
                <w:rFonts w:ascii="Times New Roman" w:hAnsi="Times New Roman" w:cs="Times New Roman"/>
                <w:kern w:val="0"/>
                <w:szCs w:val="21"/>
              </w:rPr>
            </w:pPr>
            <w:bookmarkStart w:id="1" w:name="OLE_LINK19"/>
            <w:bookmarkStart w:id="2" w:name="OLE_LINK20"/>
            <w:bookmarkStart w:id="3" w:name="OLE_LINK3"/>
            <w:r w:rsidRPr="00F04A9B">
              <w:rPr>
                <w:rFonts w:ascii="Times New Roman" w:hAnsi="Times New Roman" w:cs="Times New Roman"/>
                <w:szCs w:val="21"/>
              </w:rPr>
              <w:t xml:space="preserve">Geomorphological hierarchies for complex mega-dunes and their implications for mega-dune evolution in the </w:t>
            </w:r>
            <w:proofErr w:type="spellStart"/>
            <w:r w:rsidRPr="00F04A9B">
              <w:rPr>
                <w:rFonts w:ascii="Times New Roman" w:hAnsi="Times New Roman" w:cs="Times New Roman"/>
                <w:szCs w:val="21"/>
              </w:rPr>
              <w:t>Badain</w:t>
            </w:r>
            <w:proofErr w:type="spellEnd"/>
            <w:r w:rsidRPr="00F04A9B">
              <w:rPr>
                <w:rFonts w:ascii="Times New Roman" w:hAnsi="Times New Roman" w:cs="Times New Roman"/>
                <w:szCs w:val="21"/>
              </w:rPr>
              <w:t xml:space="preserve"> </w:t>
            </w:r>
            <w:proofErr w:type="spellStart"/>
            <w:r w:rsidRPr="00F04A9B">
              <w:rPr>
                <w:rFonts w:ascii="Times New Roman" w:hAnsi="Times New Roman" w:cs="Times New Roman"/>
                <w:szCs w:val="21"/>
              </w:rPr>
              <w:t>Jaran</w:t>
            </w:r>
            <w:proofErr w:type="spellEnd"/>
            <w:r w:rsidRPr="00F04A9B">
              <w:rPr>
                <w:rFonts w:ascii="Times New Roman" w:hAnsi="Times New Roman" w:cs="Times New Roman"/>
                <w:szCs w:val="21"/>
              </w:rPr>
              <w:t xml:space="preserve"> Desert</w:t>
            </w:r>
            <w:bookmarkEnd w:id="1"/>
            <w:bookmarkEnd w:id="2"/>
            <w:bookmarkEnd w:id="3"/>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Geomorphology</w:t>
            </w:r>
          </w:p>
        </w:tc>
        <w:tc>
          <w:tcPr>
            <w:tcW w:w="0" w:type="auto"/>
            <w:vAlign w:val="center"/>
          </w:tcPr>
          <w:p w:rsidR="00D12892" w:rsidRPr="00F04A9B" w:rsidRDefault="00D12892" w:rsidP="0043421F">
            <w:pPr>
              <w:jc w:val="center"/>
              <w:rPr>
                <w:rFonts w:ascii="Times New Roman" w:hAnsi="Times New Roman" w:cs="Times New Roman"/>
                <w:szCs w:val="21"/>
              </w:rPr>
            </w:pPr>
            <w:bookmarkStart w:id="4" w:name="OLE_LINK29"/>
            <w:bookmarkStart w:id="5" w:name="OLE_LINK30"/>
            <w:proofErr w:type="spellStart"/>
            <w:r w:rsidRPr="00F04A9B">
              <w:rPr>
                <w:rFonts w:ascii="Times New Roman" w:hAnsi="Times New Roman" w:cs="Times New Roman"/>
                <w:kern w:val="0"/>
                <w:szCs w:val="21"/>
              </w:rPr>
              <w:t>Zhibao</w:t>
            </w:r>
            <w:proofErr w:type="spellEnd"/>
            <w:r w:rsidRPr="00F04A9B">
              <w:rPr>
                <w:rFonts w:ascii="Times New Roman" w:hAnsi="Times New Roman" w:cs="Times New Roman"/>
                <w:kern w:val="0"/>
                <w:szCs w:val="21"/>
              </w:rPr>
              <w:t xml:space="preserve"> Dong, </w:t>
            </w:r>
            <w:proofErr w:type="spellStart"/>
            <w:r w:rsidRPr="00F04A9B">
              <w:rPr>
                <w:rFonts w:ascii="Times New Roman" w:hAnsi="Times New Roman" w:cs="Times New Roman"/>
                <w:kern w:val="0"/>
                <w:szCs w:val="21"/>
              </w:rPr>
              <w:t>Guangqiang</w:t>
            </w:r>
            <w:proofErr w:type="spellEnd"/>
            <w:r w:rsidRPr="00F04A9B">
              <w:rPr>
                <w:rFonts w:ascii="Times New Roman" w:hAnsi="Times New Roman" w:cs="Times New Roman"/>
                <w:kern w:val="0"/>
                <w:szCs w:val="21"/>
              </w:rPr>
              <w:t xml:space="preserve"> </w:t>
            </w:r>
            <w:proofErr w:type="spellStart"/>
            <w:r w:rsidRPr="00F04A9B">
              <w:rPr>
                <w:rFonts w:ascii="Times New Roman" w:hAnsi="Times New Roman" w:cs="Times New Roman"/>
                <w:kern w:val="0"/>
                <w:szCs w:val="21"/>
              </w:rPr>
              <w:t>Qian</w:t>
            </w:r>
            <w:proofErr w:type="spellEnd"/>
            <w:r w:rsidRPr="00F04A9B">
              <w:rPr>
                <w:rFonts w:ascii="Times New Roman" w:hAnsi="Times New Roman" w:cs="Times New Roman"/>
                <w:kern w:val="0"/>
                <w:szCs w:val="21"/>
              </w:rPr>
              <w:t xml:space="preserve">, </w:t>
            </w:r>
            <w:proofErr w:type="spellStart"/>
            <w:r w:rsidRPr="00F04A9B">
              <w:rPr>
                <w:rFonts w:ascii="Times New Roman" w:hAnsi="Times New Roman" w:cs="Times New Roman"/>
                <w:kern w:val="0"/>
                <w:szCs w:val="21"/>
              </w:rPr>
              <w:t>Wanyin</w:t>
            </w:r>
            <w:proofErr w:type="spellEnd"/>
            <w:r w:rsidRPr="00F04A9B">
              <w:rPr>
                <w:rFonts w:ascii="Times New Roman" w:hAnsi="Times New Roman" w:cs="Times New Roman"/>
                <w:kern w:val="0"/>
                <w:szCs w:val="21"/>
              </w:rPr>
              <w:t xml:space="preserve"> </w:t>
            </w:r>
            <w:proofErr w:type="spellStart"/>
            <w:r w:rsidRPr="00F04A9B">
              <w:rPr>
                <w:rFonts w:ascii="Times New Roman" w:hAnsi="Times New Roman" w:cs="Times New Roman"/>
                <w:kern w:val="0"/>
                <w:szCs w:val="21"/>
              </w:rPr>
              <w:t>Luo</w:t>
            </w:r>
            <w:proofErr w:type="spellEnd"/>
            <w:r w:rsidRPr="00F04A9B">
              <w:rPr>
                <w:rFonts w:ascii="Times New Roman" w:hAnsi="Times New Roman" w:cs="Times New Roman"/>
                <w:kern w:val="0"/>
                <w:szCs w:val="21"/>
              </w:rPr>
              <w:t xml:space="preserve">, </w:t>
            </w:r>
            <w:proofErr w:type="spellStart"/>
            <w:r w:rsidRPr="00F04A9B">
              <w:rPr>
                <w:rFonts w:ascii="Times New Roman" w:hAnsi="Times New Roman" w:cs="Times New Roman"/>
                <w:kern w:val="0"/>
                <w:szCs w:val="21"/>
              </w:rPr>
              <w:t>Zhengcai</w:t>
            </w:r>
            <w:proofErr w:type="spellEnd"/>
            <w:r w:rsidRPr="00F04A9B">
              <w:rPr>
                <w:rFonts w:ascii="Times New Roman" w:hAnsi="Times New Roman" w:cs="Times New Roman"/>
                <w:kern w:val="0"/>
                <w:szCs w:val="21"/>
              </w:rPr>
              <w:t xml:space="preserve"> Zhang, </w:t>
            </w:r>
            <w:proofErr w:type="spellStart"/>
            <w:r w:rsidRPr="00F04A9B">
              <w:rPr>
                <w:rFonts w:ascii="Times New Roman" w:hAnsi="Times New Roman" w:cs="Times New Roman"/>
                <w:kern w:val="0"/>
                <w:szCs w:val="21"/>
              </w:rPr>
              <w:t>Shengchun</w:t>
            </w:r>
            <w:proofErr w:type="spellEnd"/>
            <w:r w:rsidRPr="00F04A9B">
              <w:rPr>
                <w:rFonts w:ascii="Times New Roman" w:hAnsi="Times New Roman" w:cs="Times New Roman"/>
                <w:kern w:val="0"/>
                <w:szCs w:val="21"/>
              </w:rPr>
              <w:t xml:space="preserve"> Xiao, </w:t>
            </w:r>
            <w:proofErr w:type="spellStart"/>
            <w:r w:rsidRPr="00F04A9B">
              <w:rPr>
                <w:rFonts w:ascii="Times New Roman" w:hAnsi="Times New Roman" w:cs="Times New Roman"/>
                <w:kern w:val="0"/>
                <w:szCs w:val="21"/>
              </w:rPr>
              <w:t>Aiguo</w:t>
            </w:r>
            <w:proofErr w:type="spellEnd"/>
            <w:r w:rsidRPr="00F04A9B">
              <w:rPr>
                <w:rFonts w:ascii="Times New Roman" w:hAnsi="Times New Roman" w:cs="Times New Roman"/>
                <w:kern w:val="0"/>
                <w:szCs w:val="21"/>
              </w:rPr>
              <w:t xml:space="preserve"> Zhao</w:t>
            </w:r>
            <w:bookmarkEnd w:id="4"/>
            <w:bookmarkEnd w:id="5"/>
          </w:p>
        </w:tc>
        <w:tc>
          <w:tcPr>
            <w:tcW w:w="0" w:type="auto"/>
            <w:vAlign w:val="center"/>
          </w:tcPr>
          <w:p w:rsidR="00D12892" w:rsidRPr="00F04A9B" w:rsidRDefault="0043421F" w:rsidP="0043421F">
            <w:pPr>
              <w:jc w:val="center"/>
              <w:rPr>
                <w:rFonts w:ascii="Times New Roman" w:hAnsi="Times New Roman" w:cs="Times New Roman"/>
                <w:kern w:val="0"/>
                <w:szCs w:val="21"/>
              </w:rPr>
            </w:pPr>
            <w:r w:rsidRPr="00F04A9B">
              <w:rPr>
                <w:rFonts w:ascii="Times New Roman" w:hAnsi="Times New Roman" w:cs="Times New Roman"/>
                <w:kern w:val="0"/>
                <w:szCs w:val="21"/>
              </w:rPr>
              <w:t>2.785</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kern w:val="0"/>
                <w:szCs w:val="21"/>
              </w:rPr>
              <w:t>2009, 106: 180</w:t>
            </w:r>
            <w:r w:rsidRPr="00F04A9B">
              <w:rPr>
                <w:rFonts w:ascii="Times New Roman" w:eastAsia="AdvTT5235d5a9+20" w:hAnsi="Times New Roman" w:cs="Times New Roman"/>
                <w:kern w:val="0"/>
                <w:szCs w:val="21"/>
              </w:rPr>
              <w:t>-</w:t>
            </w:r>
            <w:r w:rsidRPr="00F04A9B">
              <w:rPr>
                <w:rFonts w:ascii="Times New Roman" w:hAnsi="Times New Roman" w:cs="Times New Roman"/>
                <w:kern w:val="0"/>
                <w:szCs w:val="21"/>
              </w:rPr>
              <w:t>185</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2009</w:t>
            </w:r>
          </w:p>
        </w:tc>
        <w:tc>
          <w:tcPr>
            <w:tcW w:w="0" w:type="auto"/>
            <w:vAlign w:val="center"/>
          </w:tcPr>
          <w:p w:rsidR="00D12892" w:rsidRPr="00F04A9B" w:rsidRDefault="003F43E0" w:rsidP="0043421F">
            <w:pPr>
              <w:jc w:val="center"/>
              <w:rPr>
                <w:rFonts w:ascii="Times New Roman" w:hAnsi="Times New Roman" w:cs="Times New Roman"/>
                <w:szCs w:val="21"/>
              </w:rPr>
            </w:pPr>
            <w:r>
              <w:rPr>
                <w:rFonts w:ascii="Times New Roman" w:hAnsi="Times New Roman" w:cs="Times New Roman" w:hint="eastAsia"/>
                <w:kern w:val="0"/>
                <w:szCs w:val="21"/>
              </w:rPr>
              <w:t>董治宝</w:t>
            </w:r>
          </w:p>
        </w:tc>
        <w:tc>
          <w:tcPr>
            <w:tcW w:w="0" w:type="auto"/>
            <w:vAlign w:val="center"/>
          </w:tcPr>
          <w:p w:rsidR="00D12892" w:rsidRPr="00F04A9B" w:rsidRDefault="003F43E0" w:rsidP="0043421F">
            <w:pPr>
              <w:jc w:val="center"/>
              <w:rPr>
                <w:rFonts w:ascii="Times New Roman" w:hAnsi="Times New Roman" w:cs="Times New Roman"/>
                <w:szCs w:val="21"/>
              </w:rPr>
            </w:pPr>
            <w:r>
              <w:rPr>
                <w:rFonts w:ascii="Times New Roman" w:hAnsi="Times New Roman" w:cs="Times New Roman" w:hint="eastAsia"/>
                <w:kern w:val="0"/>
                <w:szCs w:val="21"/>
              </w:rPr>
              <w:t>董治宝</w:t>
            </w:r>
          </w:p>
        </w:tc>
        <w:tc>
          <w:tcPr>
            <w:tcW w:w="0" w:type="auto"/>
            <w:vAlign w:val="center"/>
          </w:tcPr>
          <w:p w:rsidR="00D12892" w:rsidRPr="00F04A9B" w:rsidRDefault="003F43E0" w:rsidP="003F43E0">
            <w:pPr>
              <w:jc w:val="center"/>
              <w:rPr>
                <w:rFonts w:ascii="Times New Roman" w:hAnsi="Times New Roman" w:cs="Times New Roman"/>
                <w:szCs w:val="21"/>
              </w:rPr>
            </w:pPr>
            <w:r w:rsidRPr="004E61AD">
              <w:rPr>
                <w:rFonts w:ascii="Times New Roman" w:hAnsi="Times New Roman" w:cs="Times New Roman" w:hint="eastAsia"/>
                <w:kern w:val="0"/>
                <w:szCs w:val="21"/>
              </w:rPr>
              <w:t>董治宝</w:t>
            </w:r>
            <w:r>
              <w:rPr>
                <w:rFonts w:ascii="Times New Roman" w:hAnsi="Times New Roman" w:cs="Times New Roman" w:hint="eastAsia"/>
                <w:kern w:val="0"/>
                <w:szCs w:val="21"/>
              </w:rPr>
              <w:t>，</w:t>
            </w:r>
            <w:r>
              <w:rPr>
                <w:rFonts w:ascii="Times New Roman" w:hAnsi="Times New Roman" w:cs="Times New Roman"/>
                <w:kern w:val="0"/>
                <w:szCs w:val="21"/>
              </w:rPr>
              <w:t>钱广强</w:t>
            </w:r>
            <w:r>
              <w:rPr>
                <w:rFonts w:ascii="Times New Roman" w:hAnsi="Times New Roman" w:cs="Times New Roman" w:hint="eastAsia"/>
                <w:kern w:val="0"/>
                <w:szCs w:val="21"/>
              </w:rPr>
              <w:t>，</w:t>
            </w:r>
            <w:r>
              <w:rPr>
                <w:rFonts w:ascii="Times New Roman" w:hAnsi="Times New Roman" w:cs="Times New Roman"/>
                <w:kern w:val="0"/>
                <w:szCs w:val="21"/>
              </w:rPr>
              <w:t>罗万银</w:t>
            </w:r>
            <w:r>
              <w:rPr>
                <w:rFonts w:ascii="Times New Roman" w:hAnsi="Times New Roman" w:cs="Times New Roman" w:hint="eastAsia"/>
                <w:kern w:val="0"/>
                <w:szCs w:val="21"/>
              </w:rPr>
              <w:t>，张正</w:t>
            </w:r>
            <w:proofErr w:type="gramStart"/>
            <w:r>
              <w:rPr>
                <w:rFonts w:ascii="Times New Roman" w:hAnsi="Times New Roman" w:cs="Times New Roman" w:hint="eastAsia"/>
                <w:kern w:val="0"/>
                <w:szCs w:val="21"/>
              </w:rPr>
              <w:t>偲</w:t>
            </w:r>
            <w:proofErr w:type="gramEnd"/>
            <w:r>
              <w:rPr>
                <w:rFonts w:ascii="Times New Roman" w:hAnsi="Times New Roman" w:cs="Times New Roman" w:hint="eastAsia"/>
                <w:kern w:val="0"/>
                <w:szCs w:val="21"/>
              </w:rPr>
              <w:t>，肖生春，</w:t>
            </w:r>
            <w:r>
              <w:rPr>
                <w:rFonts w:ascii="Times New Roman" w:hAnsi="Times New Roman" w:cs="Times New Roman"/>
                <w:kern w:val="0"/>
                <w:szCs w:val="21"/>
              </w:rPr>
              <w:t>赵爱国</w:t>
            </w:r>
          </w:p>
        </w:tc>
        <w:tc>
          <w:tcPr>
            <w:tcW w:w="0" w:type="auto"/>
            <w:vAlign w:val="center"/>
          </w:tcPr>
          <w:p w:rsidR="00D12892" w:rsidRPr="00F04A9B" w:rsidRDefault="00C34D3B" w:rsidP="0043421F">
            <w:pPr>
              <w:jc w:val="center"/>
              <w:rPr>
                <w:rFonts w:ascii="Times New Roman" w:hAnsi="Times New Roman" w:cs="Times New Roman"/>
                <w:szCs w:val="21"/>
              </w:rPr>
            </w:pPr>
            <w:r w:rsidRPr="00F04A9B">
              <w:rPr>
                <w:rFonts w:ascii="Times New Roman" w:hAnsi="Times New Roman" w:cs="Times New Roman"/>
                <w:szCs w:val="21"/>
              </w:rPr>
              <w:t>7</w:t>
            </w:r>
          </w:p>
        </w:tc>
        <w:tc>
          <w:tcPr>
            <w:tcW w:w="0" w:type="auto"/>
            <w:vAlign w:val="center"/>
          </w:tcPr>
          <w:p w:rsidR="00D12892" w:rsidRPr="00F04A9B" w:rsidRDefault="00D12892" w:rsidP="0043421F">
            <w:pPr>
              <w:jc w:val="center"/>
              <w:rPr>
                <w:rFonts w:ascii="Times New Roman" w:hAnsi="Times New Roman" w:cs="Times New Roman"/>
                <w:szCs w:val="21"/>
              </w:rPr>
            </w:pPr>
            <w:r w:rsidRPr="00F04A9B">
              <w:rPr>
                <w:rFonts w:ascii="Times New Roman" w:hAnsi="Times New Roman" w:cs="Times New Roman"/>
                <w:szCs w:val="21"/>
              </w:rPr>
              <w:t>12</w:t>
            </w:r>
          </w:p>
        </w:tc>
        <w:tc>
          <w:tcPr>
            <w:tcW w:w="0" w:type="auto"/>
            <w:vAlign w:val="center"/>
          </w:tcPr>
          <w:p w:rsidR="00D12892" w:rsidRPr="00F04A9B" w:rsidRDefault="0043421F" w:rsidP="0043421F">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c>
          <w:tcPr>
            <w:tcW w:w="0" w:type="auto"/>
            <w:vAlign w:val="center"/>
          </w:tcPr>
          <w:p w:rsidR="003F43E0" w:rsidRPr="00F04A9B" w:rsidRDefault="003F43E0" w:rsidP="003F43E0">
            <w:pPr>
              <w:jc w:val="center"/>
              <w:rPr>
                <w:rFonts w:ascii="Times New Roman" w:hAnsi="Times New Roman" w:cs="Times New Roman"/>
                <w:szCs w:val="21"/>
              </w:rPr>
            </w:pPr>
            <w:r w:rsidRPr="00F04A9B">
              <w:rPr>
                <w:rFonts w:ascii="Times New Roman" w:hAnsi="Times New Roman" w:cs="Times New Roman"/>
                <w:szCs w:val="21"/>
              </w:rPr>
              <w:t>2</w:t>
            </w:r>
          </w:p>
        </w:tc>
        <w:tc>
          <w:tcPr>
            <w:tcW w:w="0" w:type="auto"/>
            <w:vAlign w:val="center"/>
          </w:tcPr>
          <w:p w:rsidR="003F43E0" w:rsidRPr="00F04A9B" w:rsidRDefault="003F43E0" w:rsidP="003F43E0">
            <w:pPr>
              <w:jc w:val="center"/>
              <w:rPr>
                <w:rFonts w:ascii="Times New Roman" w:hAnsi="Times New Roman" w:cs="Times New Roman"/>
                <w:szCs w:val="21"/>
              </w:rPr>
            </w:pPr>
            <w:bookmarkStart w:id="6" w:name="OLE_LINK23"/>
            <w:bookmarkStart w:id="7" w:name="OLE_LINK24"/>
            <w:r w:rsidRPr="00F04A9B">
              <w:rPr>
                <w:rFonts w:ascii="Times New Roman" w:hAnsi="Times New Roman" w:cs="Times New Roman"/>
                <w:szCs w:val="21"/>
              </w:rPr>
              <w:t>A wind tunnel simulation of the turbulence fields behind upright porous wind fences</w:t>
            </w:r>
            <w:bookmarkEnd w:id="6"/>
            <w:bookmarkEnd w:id="7"/>
          </w:p>
        </w:tc>
        <w:tc>
          <w:tcPr>
            <w:tcW w:w="0" w:type="auto"/>
            <w:vAlign w:val="center"/>
          </w:tcPr>
          <w:p w:rsidR="003F43E0" w:rsidRPr="00F04A9B" w:rsidRDefault="003F43E0" w:rsidP="003F43E0">
            <w:pPr>
              <w:jc w:val="center"/>
              <w:rPr>
                <w:rFonts w:ascii="Times New Roman" w:hAnsi="Times New Roman" w:cs="Times New Roman"/>
                <w:szCs w:val="21"/>
              </w:rPr>
            </w:pPr>
            <w:bookmarkStart w:id="8" w:name="OLE_LINK18"/>
            <w:r w:rsidRPr="00F04A9B">
              <w:rPr>
                <w:rFonts w:ascii="Times New Roman" w:hAnsi="Times New Roman" w:cs="Times New Roman"/>
                <w:szCs w:val="21"/>
              </w:rPr>
              <w:t>Journal of Arid Environments</w:t>
            </w:r>
            <w:bookmarkEnd w:id="8"/>
          </w:p>
        </w:tc>
        <w:tc>
          <w:tcPr>
            <w:tcW w:w="0" w:type="auto"/>
            <w:vAlign w:val="center"/>
          </w:tcPr>
          <w:p w:rsidR="003F43E0" w:rsidRPr="00F04A9B" w:rsidRDefault="003F43E0" w:rsidP="003F43E0">
            <w:pPr>
              <w:jc w:val="center"/>
              <w:rPr>
                <w:rFonts w:ascii="Times New Roman" w:hAnsi="Times New Roman" w:cs="Times New Roman"/>
                <w:szCs w:val="21"/>
              </w:rPr>
            </w:pPr>
            <w:proofErr w:type="spellStart"/>
            <w:r w:rsidRPr="00F04A9B">
              <w:rPr>
                <w:rFonts w:ascii="Times New Roman" w:eastAsia="AdvOT863180fb" w:hAnsi="Times New Roman" w:cs="Times New Roman"/>
                <w:kern w:val="0"/>
                <w:szCs w:val="21"/>
              </w:rPr>
              <w:t>Zhibao</w:t>
            </w:r>
            <w:proofErr w:type="spellEnd"/>
            <w:r w:rsidRPr="00F04A9B">
              <w:rPr>
                <w:rFonts w:ascii="Times New Roman" w:eastAsia="AdvOT863180fb" w:hAnsi="Times New Roman" w:cs="Times New Roman"/>
                <w:kern w:val="0"/>
                <w:szCs w:val="21"/>
              </w:rPr>
              <w:t xml:space="preserve"> Dong, </w:t>
            </w:r>
            <w:proofErr w:type="spellStart"/>
            <w:r w:rsidRPr="00F04A9B">
              <w:rPr>
                <w:rFonts w:ascii="Times New Roman" w:eastAsia="AdvOT863180fb" w:hAnsi="Times New Roman" w:cs="Times New Roman"/>
                <w:kern w:val="0"/>
                <w:szCs w:val="21"/>
              </w:rPr>
              <w:t>Wanyin</w:t>
            </w:r>
            <w:proofErr w:type="spellEnd"/>
            <w:r w:rsidRPr="00F04A9B">
              <w:rPr>
                <w:rFonts w:ascii="Times New Roman" w:eastAsia="AdvOT863180fb" w:hAnsi="Times New Roman" w:cs="Times New Roman"/>
                <w:kern w:val="0"/>
                <w:szCs w:val="21"/>
              </w:rPr>
              <w:t xml:space="preserve"> </w:t>
            </w:r>
            <w:proofErr w:type="spellStart"/>
            <w:r w:rsidRPr="00F04A9B">
              <w:rPr>
                <w:rFonts w:ascii="Times New Roman" w:eastAsia="AdvOT863180fb" w:hAnsi="Times New Roman" w:cs="Times New Roman"/>
                <w:kern w:val="0"/>
                <w:szCs w:val="21"/>
              </w:rPr>
              <w:t>Luo</w:t>
            </w:r>
            <w:proofErr w:type="spellEnd"/>
            <w:r w:rsidRPr="00F04A9B">
              <w:rPr>
                <w:rFonts w:ascii="Times New Roman" w:eastAsia="AdvOT863180fb" w:hAnsi="Times New Roman" w:cs="Times New Roman"/>
                <w:kern w:val="0"/>
                <w:szCs w:val="21"/>
              </w:rPr>
              <w:t xml:space="preserve">, </w:t>
            </w:r>
            <w:proofErr w:type="spellStart"/>
            <w:r w:rsidRPr="00F04A9B">
              <w:rPr>
                <w:rFonts w:ascii="Times New Roman" w:eastAsia="AdvOT863180fb" w:hAnsi="Times New Roman" w:cs="Times New Roman"/>
                <w:kern w:val="0"/>
                <w:szCs w:val="21"/>
              </w:rPr>
              <w:t>Guangqiang</w:t>
            </w:r>
            <w:proofErr w:type="spellEnd"/>
            <w:r w:rsidRPr="00F04A9B">
              <w:rPr>
                <w:rFonts w:ascii="Times New Roman" w:eastAsia="AdvOT863180fb" w:hAnsi="Times New Roman" w:cs="Times New Roman"/>
                <w:kern w:val="0"/>
                <w:szCs w:val="21"/>
              </w:rPr>
              <w:t xml:space="preserve"> </w:t>
            </w:r>
            <w:proofErr w:type="spellStart"/>
            <w:r w:rsidRPr="00F04A9B">
              <w:rPr>
                <w:rFonts w:ascii="Times New Roman" w:eastAsia="AdvOT863180fb" w:hAnsi="Times New Roman" w:cs="Times New Roman"/>
                <w:kern w:val="0"/>
                <w:szCs w:val="21"/>
              </w:rPr>
              <w:t>Qian</w:t>
            </w:r>
            <w:proofErr w:type="spellEnd"/>
            <w:r w:rsidRPr="00F04A9B">
              <w:rPr>
                <w:rFonts w:ascii="Times New Roman" w:eastAsia="AdvOT863180fb" w:hAnsi="Times New Roman" w:cs="Times New Roman"/>
                <w:kern w:val="0"/>
                <w:szCs w:val="21"/>
              </w:rPr>
              <w:t xml:space="preserve">, Ping Lu, </w:t>
            </w:r>
            <w:proofErr w:type="spellStart"/>
            <w:r w:rsidRPr="00F04A9B">
              <w:rPr>
                <w:rFonts w:ascii="Times New Roman" w:eastAsia="AdvOT863180fb" w:hAnsi="Times New Roman" w:cs="Times New Roman"/>
                <w:kern w:val="0"/>
                <w:szCs w:val="21"/>
              </w:rPr>
              <w:t>Hongtao</w:t>
            </w:r>
            <w:proofErr w:type="spellEnd"/>
            <w:r w:rsidRPr="00F04A9B">
              <w:rPr>
                <w:rFonts w:ascii="Times New Roman" w:eastAsia="AdvOT863180fb" w:hAnsi="Times New Roman" w:cs="Times New Roman"/>
                <w:kern w:val="0"/>
                <w:szCs w:val="21"/>
              </w:rPr>
              <w:t xml:space="preserve"> Wang</w:t>
            </w:r>
          </w:p>
        </w:tc>
        <w:tc>
          <w:tcPr>
            <w:tcW w:w="0" w:type="auto"/>
            <w:vAlign w:val="center"/>
          </w:tcPr>
          <w:p w:rsidR="003F43E0" w:rsidRPr="00F04A9B" w:rsidRDefault="003F43E0" w:rsidP="003F43E0">
            <w:pPr>
              <w:jc w:val="center"/>
              <w:rPr>
                <w:rFonts w:ascii="Times New Roman" w:eastAsia="AdvOT863180fb" w:hAnsi="Times New Roman" w:cs="Times New Roman"/>
                <w:kern w:val="0"/>
                <w:szCs w:val="21"/>
              </w:rPr>
            </w:pPr>
            <w:r w:rsidRPr="00F04A9B">
              <w:rPr>
                <w:rFonts w:ascii="Times New Roman" w:eastAsia="AdvOT863180fb" w:hAnsi="Times New Roman" w:cs="Times New Roman"/>
                <w:kern w:val="0"/>
                <w:szCs w:val="21"/>
              </w:rPr>
              <w:t>1.641</w:t>
            </w:r>
          </w:p>
        </w:tc>
        <w:tc>
          <w:tcPr>
            <w:tcW w:w="0" w:type="auto"/>
            <w:vAlign w:val="center"/>
          </w:tcPr>
          <w:p w:rsidR="003F43E0" w:rsidRPr="00F04A9B" w:rsidRDefault="003F43E0" w:rsidP="003F43E0">
            <w:pPr>
              <w:jc w:val="center"/>
              <w:rPr>
                <w:rFonts w:ascii="Times New Roman" w:hAnsi="Times New Roman" w:cs="Times New Roman"/>
                <w:szCs w:val="21"/>
              </w:rPr>
            </w:pPr>
            <w:r w:rsidRPr="00F04A9B">
              <w:rPr>
                <w:rFonts w:ascii="Times New Roman" w:eastAsia="AdvOT863180fb" w:hAnsi="Times New Roman" w:cs="Times New Roman"/>
                <w:kern w:val="0"/>
                <w:szCs w:val="21"/>
              </w:rPr>
              <w:t>2010, 74: 193-207</w:t>
            </w:r>
          </w:p>
        </w:tc>
        <w:tc>
          <w:tcPr>
            <w:tcW w:w="0" w:type="auto"/>
            <w:vAlign w:val="center"/>
          </w:tcPr>
          <w:p w:rsidR="003F43E0" w:rsidRPr="00F04A9B" w:rsidRDefault="003F43E0" w:rsidP="003F43E0">
            <w:pPr>
              <w:jc w:val="center"/>
              <w:rPr>
                <w:rFonts w:ascii="Times New Roman" w:hAnsi="Times New Roman" w:cs="Times New Roman"/>
                <w:szCs w:val="21"/>
              </w:rPr>
            </w:pPr>
            <w:r w:rsidRPr="00F04A9B">
              <w:rPr>
                <w:rFonts w:ascii="Times New Roman" w:hAnsi="Times New Roman" w:cs="Times New Roman"/>
                <w:szCs w:val="21"/>
              </w:rPr>
              <w:t>2010</w:t>
            </w:r>
          </w:p>
        </w:tc>
        <w:tc>
          <w:tcPr>
            <w:tcW w:w="0" w:type="auto"/>
            <w:vAlign w:val="center"/>
          </w:tcPr>
          <w:p w:rsidR="003F43E0" w:rsidRPr="00F04A9B" w:rsidRDefault="003F43E0" w:rsidP="003F43E0">
            <w:pPr>
              <w:jc w:val="center"/>
              <w:rPr>
                <w:rFonts w:ascii="Times New Roman" w:hAnsi="Times New Roman" w:cs="Times New Roman"/>
                <w:szCs w:val="21"/>
              </w:rPr>
            </w:pPr>
            <w:r>
              <w:rPr>
                <w:rFonts w:ascii="Times New Roman" w:hAnsi="Times New Roman" w:cs="Times New Roman" w:hint="eastAsia"/>
                <w:kern w:val="0"/>
                <w:szCs w:val="21"/>
              </w:rPr>
              <w:t>董治宝</w:t>
            </w:r>
          </w:p>
        </w:tc>
        <w:tc>
          <w:tcPr>
            <w:tcW w:w="0" w:type="auto"/>
            <w:vAlign w:val="center"/>
          </w:tcPr>
          <w:p w:rsidR="003F43E0" w:rsidRPr="00F04A9B" w:rsidRDefault="003F43E0" w:rsidP="003F43E0">
            <w:pPr>
              <w:jc w:val="center"/>
              <w:rPr>
                <w:rFonts w:ascii="Times New Roman" w:hAnsi="Times New Roman" w:cs="Times New Roman"/>
                <w:szCs w:val="21"/>
              </w:rPr>
            </w:pPr>
            <w:r>
              <w:rPr>
                <w:rFonts w:ascii="Times New Roman" w:hAnsi="Times New Roman" w:cs="Times New Roman" w:hint="eastAsia"/>
                <w:kern w:val="0"/>
                <w:szCs w:val="21"/>
              </w:rPr>
              <w:t>董治宝</w:t>
            </w:r>
          </w:p>
        </w:tc>
        <w:tc>
          <w:tcPr>
            <w:tcW w:w="0" w:type="auto"/>
            <w:vAlign w:val="center"/>
          </w:tcPr>
          <w:p w:rsidR="003F43E0" w:rsidRPr="00F04A9B" w:rsidRDefault="001B57F3" w:rsidP="001B57F3">
            <w:pPr>
              <w:jc w:val="center"/>
              <w:rPr>
                <w:rFonts w:ascii="Times New Roman" w:hAnsi="Times New Roman" w:cs="Times New Roman"/>
                <w:szCs w:val="21"/>
              </w:rPr>
            </w:pPr>
            <w:r>
              <w:rPr>
                <w:rFonts w:ascii="Times New Roman" w:hAnsi="Times New Roman" w:cs="Times New Roman" w:hint="eastAsia"/>
                <w:kern w:val="0"/>
                <w:szCs w:val="21"/>
              </w:rPr>
              <w:t>董治宝，</w:t>
            </w:r>
            <w:r>
              <w:rPr>
                <w:rFonts w:ascii="Times New Roman" w:hAnsi="Times New Roman" w:cs="Times New Roman"/>
                <w:kern w:val="0"/>
                <w:szCs w:val="21"/>
              </w:rPr>
              <w:t>罗万银</w:t>
            </w:r>
            <w:r>
              <w:rPr>
                <w:rFonts w:ascii="Times New Roman" w:hAnsi="Times New Roman" w:cs="Times New Roman" w:hint="eastAsia"/>
                <w:kern w:val="0"/>
                <w:szCs w:val="21"/>
              </w:rPr>
              <w:t>，</w:t>
            </w:r>
            <w:r>
              <w:rPr>
                <w:rFonts w:ascii="Times New Roman" w:hAnsi="Times New Roman" w:cs="Times New Roman"/>
                <w:kern w:val="0"/>
                <w:szCs w:val="21"/>
              </w:rPr>
              <w:t>钱广强</w:t>
            </w:r>
            <w:r>
              <w:rPr>
                <w:rFonts w:ascii="Times New Roman" w:hAnsi="Times New Roman" w:cs="Times New Roman" w:hint="eastAsia"/>
                <w:kern w:val="0"/>
                <w:szCs w:val="21"/>
              </w:rPr>
              <w:t>，吕萍</w:t>
            </w:r>
            <w:r w:rsidRPr="001B57F3">
              <w:rPr>
                <w:rFonts w:ascii="Times New Roman" w:hAnsi="Times New Roman" w:cs="Times New Roman" w:hint="eastAsia"/>
                <w:kern w:val="0"/>
                <w:szCs w:val="21"/>
              </w:rPr>
              <w:t>，王洪涛</w:t>
            </w:r>
          </w:p>
        </w:tc>
        <w:tc>
          <w:tcPr>
            <w:tcW w:w="0" w:type="auto"/>
            <w:vAlign w:val="center"/>
          </w:tcPr>
          <w:p w:rsidR="003F43E0" w:rsidRPr="00F04A9B" w:rsidRDefault="003F43E0" w:rsidP="003F43E0">
            <w:pPr>
              <w:jc w:val="center"/>
              <w:rPr>
                <w:rFonts w:ascii="Times New Roman" w:hAnsi="Times New Roman" w:cs="Times New Roman"/>
                <w:szCs w:val="21"/>
              </w:rPr>
            </w:pPr>
            <w:r w:rsidRPr="00F04A9B">
              <w:rPr>
                <w:rFonts w:ascii="Times New Roman" w:hAnsi="Times New Roman" w:cs="Times New Roman"/>
                <w:szCs w:val="21"/>
              </w:rPr>
              <w:t>3</w:t>
            </w:r>
          </w:p>
        </w:tc>
        <w:tc>
          <w:tcPr>
            <w:tcW w:w="0" w:type="auto"/>
            <w:vAlign w:val="center"/>
          </w:tcPr>
          <w:p w:rsidR="003F43E0" w:rsidRPr="00F04A9B" w:rsidRDefault="003F43E0" w:rsidP="003F43E0">
            <w:pPr>
              <w:jc w:val="center"/>
              <w:rPr>
                <w:rFonts w:ascii="Times New Roman" w:hAnsi="Times New Roman" w:cs="Times New Roman"/>
                <w:szCs w:val="21"/>
              </w:rPr>
            </w:pPr>
            <w:r w:rsidRPr="00F04A9B">
              <w:rPr>
                <w:rFonts w:ascii="Times New Roman" w:hAnsi="Times New Roman" w:cs="Times New Roman"/>
                <w:szCs w:val="21"/>
              </w:rPr>
              <w:t>7</w:t>
            </w:r>
          </w:p>
        </w:tc>
        <w:tc>
          <w:tcPr>
            <w:tcW w:w="0" w:type="auto"/>
            <w:vAlign w:val="center"/>
          </w:tcPr>
          <w:p w:rsidR="003F43E0" w:rsidRPr="00F04A9B" w:rsidRDefault="003F43E0" w:rsidP="003F43E0">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3</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Turbulence fields in the lee of two-dimensional transverse dunes simulated in a wind tunnel</w:t>
            </w:r>
          </w:p>
        </w:tc>
        <w:tc>
          <w:tcPr>
            <w:tcW w:w="0" w:type="auto"/>
            <w:vAlign w:val="center"/>
          </w:tcPr>
          <w:p w:rsidR="001B57F3" w:rsidRPr="00F04A9B" w:rsidRDefault="001B57F3" w:rsidP="001B57F3">
            <w:pPr>
              <w:jc w:val="center"/>
              <w:rPr>
                <w:rFonts w:ascii="Times New Roman" w:hAnsi="Times New Roman" w:cs="Times New Roman"/>
                <w:szCs w:val="21"/>
              </w:rPr>
            </w:pPr>
            <w:bookmarkStart w:id="9" w:name="OLE_LINK16"/>
            <w:bookmarkStart w:id="10" w:name="OLE_LINK17"/>
            <w:r w:rsidRPr="00F04A9B">
              <w:rPr>
                <w:rFonts w:ascii="Times New Roman" w:hAnsi="Times New Roman" w:cs="Times New Roman"/>
                <w:szCs w:val="21"/>
              </w:rPr>
              <w:t>Earth Surface Process and Landforms</w:t>
            </w:r>
            <w:bookmarkEnd w:id="9"/>
            <w:bookmarkEnd w:id="10"/>
          </w:p>
        </w:tc>
        <w:tc>
          <w:tcPr>
            <w:tcW w:w="0" w:type="auto"/>
            <w:vAlign w:val="center"/>
          </w:tcPr>
          <w:p w:rsidR="001B57F3" w:rsidRPr="00F04A9B" w:rsidRDefault="001B57F3" w:rsidP="001B57F3">
            <w:pPr>
              <w:jc w:val="center"/>
              <w:rPr>
                <w:rFonts w:ascii="Times New Roman" w:hAnsi="Times New Roman" w:cs="Times New Roman"/>
                <w:szCs w:val="21"/>
              </w:rPr>
            </w:pPr>
            <w:proofErr w:type="spellStart"/>
            <w:r w:rsidRPr="00F04A9B">
              <w:rPr>
                <w:rFonts w:ascii="Times New Roman" w:hAnsi="Times New Roman" w:cs="Times New Roman"/>
                <w:bCs/>
                <w:kern w:val="0"/>
                <w:szCs w:val="21"/>
              </w:rPr>
              <w:t>Zhibao</w:t>
            </w:r>
            <w:proofErr w:type="spellEnd"/>
            <w:r w:rsidRPr="00F04A9B">
              <w:rPr>
                <w:rFonts w:ascii="Times New Roman" w:hAnsi="Times New Roman" w:cs="Times New Roman"/>
                <w:bCs/>
                <w:kern w:val="0"/>
                <w:szCs w:val="21"/>
              </w:rPr>
              <w:t xml:space="preserve"> Dong, </w:t>
            </w:r>
            <w:proofErr w:type="spellStart"/>
            <w:r w:rsidRPr="00F04A9B">
              <w:rPr>
                <w:rFonts w:ascii="Times New Roman" w:hAnsi="Times New Roman" w:cs="Times New Roman"/>
                <w:bCs/>
                <w:kern w:val="0"/>
                <w:szCs w:val="21"/>
              </w:rPr>
              <w:t>Guangqiang</w:t>
            </w:r>
            <w:proofErr w:type="spellEnd"/>
            <w:r w:rsidRPr="00F04A9B">
              <w:rPr>
                <w:rFonts w:ascii="Times New Roman" w:hAnsi="Times New Roman" w:cs="Times New Roman"/>
                <w:bCs/>
                <w:kern w:val="0"/>
                <w:szCs w:val="21"/>
              </w:rPr>
              <w:t xml:space="preserve"> </w:t>
            </w:r>
            <w:proofErr w:type="spellStart"/>
            <w:r w:rsidRPr="00F04A9B">
              <w:rPr>
                <w:rFonts w:ascii="Times New Roman" w:hAnsi="Times New Roman" w:cs="Times New Roman"/>
                <w:bCs/>
                <w:kern w:val="0"/>
                <w:szCs w:val="21"/>
              </w:rPr>
              <w:t>Qian</w:t>
            </w:r>
            <w:proofErr w:type="spellEnd"/>
            <w:r w:rsidRPr="00F04A9B">
              <w:rPr>
                <w:rFonts w:ascii="Times New Roman" w:hAnsi="Times New Roman" w:cs="Times New Roman"/>
                <w:bCs/>
                <w:kern w:val="0"/>
                <w:szCs w:val="21"/>
              </w:rPr>
              <w:t xml:space="preserve">, Ping Lu, </w:t>
            </w:r>
            <w:proofErr w:type="spellStart"/>
            <w:r w:rsidRPr="00F04A9B">
              <w:rPr>
                <w:rFonts w:ascii="Times New Roman" w:hAnsi="Times New Roman" w:cs="Times New Roman"/>
                <w:bCs/>
                <w:kern w:val="0"/>
                <w:szCs w:val="21"/>
              </w:rPr>
              <w:t>Wanyin</w:t>
            </w:r>
            <w:proofErr w:type="spellEnd"/>
            <w:r w:rsidRPr="00F04A9B">
              <w:rPr>
                <w:rFonts w:ascii="Times New Roman" w:hAnsi="Times New Roman" w:cs="Times New Roman"/>
                <w:bCs/>
                <w:kern w:val="0"/>
                <w:szCs w:val="21"/>
              </w:rPr>
              <w:t xml:space="preserve"> </w:t>
            </w:r>
            <w:proofErr w:type="spellStart"/>
            <w:r w:rsidRPr="00F04A9B">
              <w:rPr>
                <w:rFonts w:ascii="Times New Roman" w:hAnsi="Times New Roman" w:cs="Times New Roman"/>
                <w:bCs/>
                <w:kern w:val="0"/>
                <w:szCs w:val="21"/>
              </w:rPr>
              <w:t>Luo</w:t>
            </w:r>
            <w:proofErr w:type="spellEnd"/>
            <w:r w:rsidRPr="00F04A9B">
              <w:rPr>
                <w:rFonts w:ascii="Times New Roman" w:hAnsi="Times New Roman" w:cs="Times New Roman"/>
                <w:bCs/>
                <w:kern w:val="0"/>
                <w:szCs w:val="21"/>
              </w:rPr>
              <w:t xml:space="preserve"> and </w:t>
            </w:r>
            <w:proofErr w:type="spellStart"/>
            <w:r w:rsidRPr="00F04A9B">
              <w:rPr>
                <w:rFonts w:ascii="Times New Roman" w:hAnsi="Times New Roman" w:cs="Times New Roman"/>
                <w:bCs/>
                <w:kern w:val="0"/>
                <w:szCs w:val="21"/>
              </w:rPr>
              <w:t>Hongtao</w:t>
            </w:r>
            <w:proofErr w:type="spellEnd"/>
            <w:r w:rsidRPr="00F04A9B">
              <w:rPr>
                <w:rFonts w:ascii="Times New Roman" w:hAnsi="Times New Roman" w:cs="Times New Roman"/>
                <w:bCs/>
                <w:kern w:val="0"/>
                <w:szCs w:val="21"/>
              </w:rPr>
              <w:t xml:space="preserve"> Wang</w:t>
            </w:r>
          </w:p>
        </w:tc>
        <w:tc>
          <w:tcPr>
            <w:tcW w:w="0" w:type="auto"/>
            <w:vAlign w:val="center"/>
          </w:tcPr>
          <w:p w:rsidR="001B57F3" w:rsidRPr="00F04A9B" w:rsidRDefault="001B57F3" w:rsidP="001B57F3">
            <w:pPr>
              <w:jc w:val="center"/>
              <w:rPr>
                <w:rFonts w:ascii="Times New Roman" w:hAnsi="Times New Roman" w:cs="Times New Roman"/>
                <w:iCs/>
                <w:kern w:val="0"/>
                <w:szCs w:val="21"/>
              </w:rPr>
            </w:pPr>
            <w:r w:rsidRPr="00F04A9B">
              <w:rPr>
                <w:rFonts w:ascii="Times New Roman" w:hAnsi="Times New Roman" w:cs="Times New Roman"/>
                <w:iCs/>
                <w:kern w:val="0"/>
                <w:szCs w:val="21"/>
              </w:rPr>
              <w:t>2.845</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iCs/>
                <w:kern w:val="0"/>
                <w:szCs w:val="21"/>
              </w:rPr>
              <w:t>2009,</w:t>
            </w:r>
            <w:r w:rsidRPr="00F04A9B">
              <w:rPr>
                <w:rFonts w:ascii="Times New Roman" w:hAnsi="Times New Roman" w:cs="Times New Roman"/>
                <w:i/>
                <w:iCs/>
                <w:kern w:val="0"/>
                <w:szCs w:val="21"/>
              </w:rPr>
              <w:t xml:space="preserve"> </w:t>
            </w:r>
            <w:r w:rsidRPr="00F04A9B">
              <w:rPr>
                <w:rFonts w:ascii="Times New Roman" w:hAnsi="Times New Roman" w:cs="Times New Roman"/>
                <w:bCs/>
                <w:kern w:val="0"/>
                <w:szCs w:val="21"/>
              </w:rPr>
              <w:t>34</w:t>
            </w:r>
            <w:r w:rsidRPr="00F04A9B">
              <w:rPr>
                <w:rFonts w:ascii="Times New Roman" w:hAnsi="Times New Roman" w:cs="Times New Roman"/>
                <w:kern w:val="0"/>
                <w:szCs w:val="21"/>
              </w:rPr>
              <w:t>, 204–216</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2009</w:t>
            </w:r>
          </w:p>
        </w:tc>
        <w:tc>
          <w:tcPr>
            <w:tcW w:w="0" w:type="auto"/>
            <w:vAlign w:val="center"/>
          </w:tcPr>
          <w:p w:rsidR="001B57F3" w:rsidRPr="00F04A9B" w:rsidRDefault="001B57F3" w:rsidP="001B57F3">
            <w:pPr>
              <w:jc w:val="center"/>
              <w:rPr>
                <w:rFonts w:ascii="Times New Roman" w:hAnsi="Times New Roman" w:cs="Times New Roman"/>
                <w:szCs w:val="21"/>
              </w:rPr>
            </w:pPr>
            <w:r>
              <w:rPr>
                <w:rFonts w:ascii="Times New Roman" w:hAnsi="Times New Roman" w:cs="Times New Roman" w:hint="eastAsia"/>
                <w:kern w:val="0"/>
                <w:szCs w:val="21"/>
              </w:rPr>
              <w:t>董治宝</w:t>
            </w:r>
          </w:p>
        </w:tc>
        <w:tc>
          <w:tcPr>
            <w:tcW w:w="0" w:type="auto"/>
            <w:vAlign w:val="center"/>
          </w:tcPr>
          <w:p w:rsidR="001B57F3" w:rsidRPr="00F04A9B" w:rsidRDefault="001B57F3" w:rsidP="001B57F3">
            <w:pPr>
              <w:jc w:val="center"/>
              <w:rPr>
                <w:rFonts w:ascii="Times New Roman" w:hAnsi="Times New Roman" w:cs="Times New Roman"/>
                <w:szCs w:val="21"/>
              </w:rPr>
            </w:pPr>
            <w:r>
              <w:rPr>
                <w:rFonts w:ascii="Times New Roman" w:hAnsi="Times New Roman" w:cs="Times New Roman" w:hint="eastAsia"/>
                <w:kern w:val="0"/>
                <w:szCs w:val="21"/>
              </w:rPr>
              <w:t>董治宝</w:t>
            </w:r>
          </w:p>
        </w:tc>
        <w:tc>
          <w:tcPr>
            <w:tcW w:w="0" w:type="auto"/>
            <w:vAlign w:val="center"/>
          </w:tcPr>
          <w:p w:rsidR="001B57F3" w:rsidRPr="00F04A9B" w:rsidRDefault="001B57F3" w:rsidP="001B57F3">
            <w:pPr>
              <w:jc w:val="center"/>
              <w:rPr>
                <w:rFonts w:ascii="Times New Roman" w:hAnsi="Times New Roman" w:cs="Times New Roman"/>
                <w:szCs w:val="21"/>
              </w:rPr>
            </w:pPr>
            <w:r>
              <w:rPr>
                <w:rFonts w:ascii="Times New Roman" w:hAnsi="Times New Roman" w:cs="Times New Roman" w:hint="eastAsia"/>
                <w:kern w:val="0"/>
                <w:szCs w:val="21"/>
              </w:rPr>
              <w:t>董治宝，</w:t>
            </w:r>
            <w:r>
              <w:rPr>
                <w:rFonts w:ascii="Times New Roman" w:hAnsi="Times New Roman" w:cs="Times New Roman"/>
                <w:kern w:val="0"/>
                <w:szCs w:val="21"/>
              </w:rPr>
              <w:t>钱广强</w:t>
            </w:r>
            <w:r>
              <w:rPr>
                <w:rFonts w:ascii="Times New Roman" w:hAnsi="Times New Roman" w:cs="Times New Roman" w:hint="eastAsia"/>
                <w:kern w:val="0"/>
                <w:szCs w:val="21"/>
              </w:rPr>
              <w:t>，吕萍</w:t>
            </w:r>
            <w:r w:rsidRPr="001B57F3">
              <w:rPr>
                <w:rFonts w:ascii="Times New Roman" w:hAnsi="Times New Roman" w:cs="Times New Roman" w:hint="eastAsia"/>
                <w:kern w:val="0"/>
                <w:szCs w:val="21"/>
              </w:rPr>
              <w:t>，</w:t>
            </w:r>
            <w:r>
              <w:rPr>
                <w:rFonts w:ascii="Times New Roman" w:hAnsi="Times New Roman" w:cs="Times New Roman"/>
                <w:kern w:val="0"/>
                <w:szCs w:val="21"/>
              </w:rPr>
              <w:t>罗万银</w:t>
            </w:r>
            <w:r>
              <w:rPr>
                <w:rFonts w:ascii="Times New Roman" w:hAnsi="Times New Roman" w:cs="Times New Roman" w:hint="eastAsia"/>
                <w:kern w:val="0"/>
                <w:szCs w:val="21"/>
              </w:rPr>
              <w:t>，</w:t>
            </w:r>
            <w:r w:rsidRPr="001B57F3">
              <w:rPr>
                <w:rFonts w:ascii="Times New Roman" w:hAnsi="Times New Roman" w:cs="Times New Roman" w:hint="eastAsia"/>
                <w:kern w:val="0"/>
                <w:szCs w:val="21"/>
              </w:rPr>
              <w:t>，王洪涛</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5</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7</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6"/>
        </w:trPr>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lastRenderedPageBreak/>
              <w:t>4</w:t>
            </w:r>
          </w:p>
        </w:tc>
        <w:tc>
          <w:tcPr>
            <w:tcW w:w="0" w:type="auto"/>
            <w:vAlign w:val="center"/>
          </w:tcPr>
          <w:p w:rsidR="001B57F3" w:rsidRPr="00F04A9B" w:rsidRDefault="001B57F3" w:rsidP="001B57F3">
            <w:pPr>
              <w:widowControl/>
              <w:jc w:val="center"/>
              <w:rPr>
                <w:rFonts w:ascii="Times New Roman" w:hAnsi="Times New Roman" w:cs="Times New Roman"/>
                <w:kern w:val="0"/>
                <w:szCs w:val="21"/>
              </w:rPr>
            </w:pPr>
            <w:r w:rsidRPr="00F04A9B">
              <w:rPr>
                <w:rFonts w:ascii="Times New Roman" w:hAnsi="Times New Roman" w:cs="Times New Roman"/>
                <w:bCs/>
                <w:kern w:val="0"/>
                <w:szCs w:val="21"/>
              </w:rPr>
              <w:t xml:space="preserve">Recharge sources and chemical composition types of groundwater and lake in the </w:t>
            </w:r>
            <w:proofErr w:type="spellStart"/>
            <w:r w:rsidRPr="00F04A9B">
              <w:rPr>
                <w:rFonts w:ascii="Times New Roman" w:hAnsi="Times New Roman" w:cs="Times New Roman"/>
                <w:bCs/>
                <w:kern w:val="0"/>
                <w:szCs w:val="21"/>
              </w:rPr>
              <w:t>Badain</w:t>
            </w:r>
            <w:proofErr w:type="spellEnd"/>
            <w:r w:rsidRPr="00F04A9B">
              <w:rPr>
                <w:rFonts w:ascii="Times New Roman" w:hAnsi="Times New Roman" w:cs="Times New Roman"/>
                <w:bCs/>
                <w:kern w:val="0"/>
                <w:szCs w:val="21"/>
              </w:rPr>
              <w:t xml:space="preserve"> </w:t>
            </w:r>
            <w:proofErr w:type="spellStart"/>
            <w:r w:rsidRPr="00F04A9B">
              <w:rPr>
                <w:rFonts w:ascii="Times New Roman" w:hAnsi="Times New Roman" w:cs="Times New Roman"/>
                <w:bCs/>
                <w:kern w:val="0"/>
                <w:szCs w:val="21"/>
              </w:rPr>
              <w:t>Jaran</w:t>
            </w:r>
            <w:proofErr w:type="spellEnd"/>
            <w:r w:rsidRPr="00F04A9B">
              <w:rPr>
                <w:rFonts w:ascii="Times New Roman" w:hAnsi="Times New Roman" w:cs="Times New Roman"/>
                <w:bCs/>
                <w:kern w:val="0"/>
                <w:szCs w:val="21"/>
              </w:rPr>
              <w:t xml:space="preserve"> Desert, northwestern China</w:t>
            </w:r>
          </w:p>
        </w:tc>
        <w:tc>
          <w:tcPr>
            <w:tcW w:w="0" w:type="auto"/>
            <w:vAlign w:val="center"/>
          </w:tcPr>
          <w:p w:rsidR="001B57F3" w:rsidRPr="00F04A9B" w:rsidRDefault="001B57F3" w:rsidP="001B57F3">
            <w:pPr>
              <w:jc w:val="center"/>
              <w:rPr>
                <w:rFonts w:ascii="Times New Roman" w:hAnsi="Times New Roman" w:cs="Times New Roman"/>
                <w:kern w:val="0"/>
                <w:szCs w:val="21"/>
              </w:rPr>
            </w:pPr>
            <w:bookmarkStart w:id="11" w:name="OLE_LINK14"/>
            <w:bookmarkStart w:id="12" w:name="OLE_LINK15"/>
            <w:r w:rsidRPr="00F04A9B">
              <w:rPr>
                <w:rFonts w:ascii="Times New Roman" w:hAnsi="Times New Roman" w:cs="Times New Roman"/>
                <w:kern w:val="0"/>
                <w:szCs w:val="21"/>
              </w:rPr>
              <w:t>Journal of Geographical Science</w:t>
            </w:r>
            <w:bookmarkEnd w:id="11"/>
            <w:bookmarkEnd w:id="12"/>
            <w:r w:rsidRPr="00F04A9B">
              <w:rPr>
                <w:rFonts w:ascii="Times New Roman" w:hAnsi="Times New Roman" w:cs="Times New Roman"/>
                <w:kern w:val="0"/>
                <w:szCs w:val="21"/>
              </w:rPr>
              <w:t>s</w:t>
            </w:r>
          </w:p>
        </w:tc>
        <w:tc>
          <w:tcPr>
            <w:tcW w:w="0" w:type="auto"/>
            <w:vAlign w:val="center"/>
          </w:tcPr>
          <w:p w:rsidR="001B57F3" w:rsidRPr="00F04A9B" w:rsidRDefault="001B57F3" w:rsidP="001B57F3">
            <w:pPr>
              <w:widowControl/>
              <w:jc w:val="center"/>
              <w:rPr>
                <w:rFonts w:ascii="Times New Roman" w:hAnsi="Times New Roman" w:cs="Times New Roman"/>
                <w:kern w:val="0"/>
                <w:szCs w:val="21"/>
              </w:rPr>
            </w:pPr>
            <w:r w:rsidRPr="00F04A9B">
              <w:rPr>
                <w:rFonts w:ascii="Times New Roman" w:hAnsi="Times New Roman" w:cs="Times New Roman"/>
                <w:bCs/>
                <w:kern w:val="0"/>
                <w:szCs w:val="21"/>
              </w:rPr>
              <w:t xml:space="preserve">Shao </w:t>
            </w:r>
            <w:proofErr w:type="spellStart"/>
            <w:r w:rsidRPr="00F04A9B">
              <w:rPr>
                <w:rFonts w:ascii="Times New Roman" w:hAnsi="Times New Roman" w:cs="Times New Roman"/>
                <w:bCs/>
                <w:kern w:val="0"/>
                <w:szCs w:val="21"/>
              </w:rPr>
              <w:t>Tianjie</w:t>
            </w:r>
            <w:proofErr w:type="spellEnd"/>
            <w:r w:rsidRPr="00F04A9B">
              <w:rPr>
                <w:rFonts w:ascii="Times New Roman" w:hAnsi="Times New Roman" w:cs="Times New Roman"/>
                <w:bCs/>
                <w:kern w:val="0"/>
                <w:szCs w:val="21"/>
              </w:rPr>
              <w:t xml:space="preserve">, Zhao </w:t>
            </w:r>
            <w:proofErr w:type="spellStart"/>
            <w:r w:rsidRPr="00F04A9B">
              <w:rPr>
                <w:rFonts w:ascii="Times New Roman" w:hAnsi="Times New Roman" w:cs="Times New Roman"/>
                <w:bCs/>
                <w:kern w:val="0"/>
                <w:szCs w:val="21"/>
              </w:rPr>
              <w:t>Jingbo</w:t>
            </w:r>
            <w:proofErr w:type="spellEnd"/>
            <w:r w:rsidRPr="00F04A9B">
              <w:rPr>
                <w:rFonts w:ascii="Times New Roman" w:hAnsi="Times New Roman" w:cs="Times New Roman"/>
                <w:bCs/>
                <w:kern w:val="0"/>
                <w:szCs w:val="21"/>
              </w:rPr>
              <w:t xml:space="preserve">, Zhou Qi, Dong </w:t>
            </w:r>
            <w:proofErr w:type="spellStart"/>
            <w:r w:rsidRPr="00F04A9B">
              <w:rPr>
                <w:rFonts w:ascii="Times New Roman" w:hAnsi="Times New Roman" w:cs="Times New Roman"/>
                <w:bCs/>
                <w:kern w:val="0"/>
                <w:szCs w:val="21"/>
              </w:rPr>
              <w:t>Zhibao</w:t>
            </w:r>
            <w:proofErr w:type="spellEnd"/>
            <w:r w:rsidRPr="00F04A9B">
              <w:rPr>
                <w:rFonts w:ascii="Times New Roman" w:hAnsi="Times New Roman" w:cs="Times New Roman"/>
                <w:bCs/>
                <w:kern w:val="0"/>
                <w:szCs w:val="21"/>
              </w:rPr>
              <w:t xml:space="preserve">, Ma </w:t>
            </w:r>
            <w:proofErr w:type="spellStart"/>
            <w:r w:rsidRPr="00F04A9B">
              <w:rPr>
                <w:rFonts w:ascii="Times New Roman" w:hAnsi="Times New Roman" w:cs="Times New Roman"/>
                <w:bCs/>
                <w:kern w:val="0"/>
                <w:szCs w:val="21"/>
              </w:rPr>
              <w:t>Yandong</w:t>
            </w:r>
            <w:proofErr w:type="spellEnd"/>
          </w:p>
        </w:tc>
        <w:tc>
          <w:tcPr>
            <w:tcW w:w="0" w:type="auto"/>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1.344</w:t>
            </w:r>
          </w:p>
        </w:tc>
        <w:tc>
          <w:tcPr>
            <w:tcW w:w="0" w:type="auto"/>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2012, 22(3): 479</w:t>
            </w:r>
            <w:r w:rsidRPr="00F04A9B">
              <w:rPr>
                <w:rFonts w:ascii="Times New Roman" w:eastAsia="AdvTT5235d5a9+20" w:hAnsi="Times New Roman" w:cs="Times New Roman"/>
                <w:kern w:val="0"/>
                <w:szCs w:val="21"/>
              </w:rPr>
              <w:t>-</w:t>
            </w:r>
            <w:r w:rsidRPr="00F04A9B">
              <w:rPr>
                <w:rFonts w:ascii="Times New Roman" w:hAnsi="Times New Roman" w:cs="Times New Roman"/>
                <w:kern w:val="0"/>
                <w:szCs w:val="21"/>
              </w:rPr>
              <w:t>496</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2012</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邵天杰</w:t>
            </w:r>
          </w:p>
        </w:tc>
        <w:tc>
          <w:tcPr>
            <w:tcW w:w="0" w:type="auto"/>
            <w:vAlign w:val="center"/>
          </w:tcPr>
          <w:p w:rsidR="001B57F3" w:rsidRPr="00F04A9B" w:rsidRDefault="006A13F2" w:rsidP="001B57F3">
            <w:pPr>
              <w:jc w:val="center"/>
              <w:rPr>
                <w:rFonts w:ascii="Times New Roman" w:hAnsi="Times New Roman" w:cs="Times New Roman"/>
                <w:szCs w:val="21"/>
              </w:rPr>
            </w:pPr>
            <w:r w:rsidRPr="006A13F2">
              <w:rPr>
                <w:rFonts w:ascii="Times New Roman" w:hAnsi="Times New Roman" w:cs="Times New Roman" w:hint="eastAsia"/>
                <w:kern w:val="0"/>
                <w:szCs w:val="21"/>
              </w:rPr>
              <w:t>邵天杰，赵景波，周旗，董治宝，马延东</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84"/>
        </w:trPr>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5</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巴丹吉林沙漠高大</w:t>
            </w:r>
            <w:proofErr w:type="gramStart"/>
            <w:r w:rsidRPr="00F04A9B">
              <w:rPr>
                <w:rFonts w:ascii="Times New Roman" w:hAnsi="Times New Roman" w:cs="Times New Roman"/>
                <w:kern w:val="0"/>
                <w:szCs w:val="21"/>
              </w:rPr>
              <w:t>沙山区</w:t>
            </w:r>
            <w:proofErr w:type="gramEnd"/>
            <w:r w:rsidRPr="00F04A9B">
              <w:rPr>
                <w:rFonts w:ascii="Times New Roman" w:hAnsi="Times New Roman" w:cs="Times New Roman"/>
                <w:kern w:val="0"/>
                <w:szCs w:val="21"/>
              </w:rPr>
              <w:t>沙层含水量与水分来源探讨</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自然资源学报</w:t>
            </w:r>
          </w:p>
        </w:tc>
        <w:tc>
          <w:tcPr>
            <w:tcW w:w="0" w:type="auto"/>
            <w:vAlign w:val="center"/>
          </w:tcPr>
          <w:p w:rsidR="001B57F3" w:rsidRPr="00F04A9B" w:rsidRDefault="001B57F3" w:rsidP="001B57F3">
            <w:pPr>
              <w:jc w:val="center"/>
              <w:rPr>
                <w:rFonts w:ascii="Times New Roman" w:hAnsi="Times New Roman" w:cs="Times New Roman"/>
                <w:szCs w:val="21"/>
              </w:rPr>
            </w:pPr>
            <w:bookmarkStart w:id="13" w:name="OLE_LINK27"/>
            <w:bookmarkStart w:id="14" w:name="OLE_LINK28"/>
            <w:r w:rsidRPr="00F04A9B">
              <w:rPr>
                <w:rFonts w:ascii="Times New Roman" w:hAnsi="Times New Roman" w:cs="Times New Roman"/>
                <w:kern w:val="0"/>
                <w:szCs w:val="21"/>
              </w:rPr>
              <w:t>赵景波</w:t>
            </w:r>
            <w:bookmarkEnd w:id="13"/>
            <w:bookmarkEnd w:id="14"/>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侯雨乐</w:t>
            </w:r>
            <w:proofErr w:type="gramEnd"/>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吕晓虎</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1.963</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2011, 26(4): 694</w:t>
            </w:r>
            <w:r w:rsidRPr="00F04A9B">
              <w:rPr>
                <w:rFonts w:ascii="Times New Roman" w:eastAsia="AdvTT5235d5a9+20" w:hAnsi="Times New Roman" w:cs="Times New Roman"/>
                <w:color w:val="231F20"/>
                <w:kern w:val="0"/>
                <w:szCs w:val="21"/>
              </w:rPr>
              <w:t>-</w:t>
            </w:r>
            <w:r w:rsidRPr="00F04A9B">
              <w:rPr>
                <w:rFonts w:ascii="Times New Roman" w:hAnsi="Times New Roman" w:cs="Times New Roman"/>
                <w:kern w:val="0"/>
                <w:szCs w:val="21"/>
              </w:rPr>
              <w:t>702</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2011</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vAlign w:val="center"/>
          </w:tcPr>
          <w:p w:rsidR="001B57F3" w:rsidRPr="00F04A9B" w:rsidRDefault="001B57F3" w:rsidP="001B57F3">
            <w:pPr>
              <w:jc w:val="center"/>
              <w:rPr>
                <w:rFonts w:ascii="Times New Roman" w:hAnsi="Times New Roman" w:cs="Times New Roman"/>
                <w:szCs w:val="21"/>
              </w:rPr>
            </w:pPr>
            <w:r w:rsidRPr="004E61AD">
              <w:rPr>
                <w:rFonts w:ascii="Times New Roman" w:hAnsi="Times New Roman" w:cs="Times New Roman"/>
                <w:kern w:val="0"/>
                <w:szCs w:val="21"/>
              </w:rPr>
              <w:t>赵景波</w:t>
            </w:r>
            <w:r w:rsidRPr="004E61AD">
              <w:rPr>
                <w:rFonts w:ascii="Times New Roman" w:hAnsi="Times New Roman" w:cs="Times New Roman"/>
                <w:kern w:val="0"/>
                <w:szCs w:val="21"/>
              </w:rPr>
              <w:t xml:space="preserve">, </w:t>
            </w:r>
            <w:r w:rsidRPr="004E61AD">
              <w:rPr>
                <w:rFonts w:ascii="Times New Roman" w:hAnsi="Times New Roman" w:cs="Times New Roman"/>
                <w:kern w:val="0"/>
                <w:szCs w:val="21"/>
              </w:rPr>
              <w:t>邵天杰</w:t>
            </w:r>
            <w:r w:rsidRPr="004E61AD">
              <w:rPr>
                <w:rFonts w:ascii="Times New Roman" w:hAnsi="Times New Roman" w:cs="Times New Roman"/>
                <w:kern w:val="0"/>
                <w:szCs w:val="21"/>
              </w:rPr>
              <w:t>,</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侯雨乐</w:t>
            </w:r>
            <w:proofErr w:type="gramEnd"/>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吕晓虎</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3</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838"/>
        </w:trPr>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6</w:t>
            </w:r>
          </w:p>
        </w:tc>
        <w:tc>
          <w:tcPr>
            <w:tcW w:w="0" w:type="auto"/>
            <w:vAlign w:val="center"/>
          </w:tcPr>
          <w:p w:rsidR="001B57F3" w:rsidRPr="00F04A9B" w:rsidRDefault="001B57F3" w:rsidP="001B57F3">
            <w:pPr>
              <w:jc w:val="center"/>
              <w:rPr>
                <w:rFonts w:ascii="Times New Roman" w:hAnsi="Times New Roman" w:cs="Times New Roman"/>
                <w:szCs w:val="21"/>
              </w:rPr>
            </w:pPr>
            <w:bookmarkStart w:id="15" w:name="OLE_LINK25"/>
            <w:bookmarkStart w:id="16" w:name="OLE_LINK26"/>
            <w:r w:rsidRPr="00F04A9B">
              <w:rPr>
                <w:rFonts w:ascii="Times New Roman" w:hAnsi="Times New Roman" w:cs="Times New Roman"/>
                <w:kern w:val="0"/>
                <w:szCs w:val="21"/>
              </w:rPr>
              <w:t>巴丹吉林沙漠高大沙山粒度成分与沙山形成</w:t>
            </w:r>
            <w:bookmarkEnd w:id="15"/>
            <w:bookmarkEnd w:id="16"/>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地质学报</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张冲</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李恩菊</w:t>
            </w:r>
            <w:proofErr w:type="gramEnd"/>
          </w:p>
        </w:tc>
        <w:tc>
          <w:tcPr>
            <w:tcW w:w="0" w:type="auto"/>
            <w:vAlign w:val="center"/>
          </w:tcPr>
          <w:p w:rsidR="001B57F3" w:rsidRPr="00F04A9B" w:rsidRDefault="001B57F3" w:rsidP="001B57F3">
            <w:pPr>
              <w:jc w:val="center"/>
              <w:rPr>
                <w:rFonts w:ascii="Times New Roman" w:hAnsi="Times New Roman" w:cs="Times New Roman"/>
                <w:bCs/>
                <w:kern w:val="0"/>
                <w:szCs w:val="21"/>
              </w:rPr>
            </w:pPr>
            <w:r w:rsidRPr="00F04A9B">
              <w:rPr>
                <w:rFonts w:ascii="Times New Roman" w:hAnsi="Times New Roman" w:cs="Times New Roman"/>
                <w:bCs/>
                <w:kern w:val="0"/>
                <w:szCs w:val="21"/>
              </w:rPr>
              <w:t>1.937</w:t>
            </w:r>
          </w:p>
        </w:tc>
        <w:tc>
          <w:tcPr>
            <w:tcW w:w="0" w:type="auto"/>
            <w:vAlign w:val="center"/>
          </w:tcPr>
          <w:p w:rsidR="001B57F3" w:rsidRPr="00F04A9B" w:rsidRDefault="001B57F3" w:rsidP="001B57F3">
            <w:pPr>
              <w:jc w:val="center"/>
              <w:rPr>
                <w:rFonts w:ascii="Times New Roman" w:hAnsi="Times New Roman" w:cs="Times New Roman"/>
                <w:bCs/>
                <w:kern w:val="0"/>
                <w:szCs w:val="21"/>
              </w:rPr>
            </w:pPr>
            <w:r w:rsidRPr="00F04A9B">
              <w:rPr>
                <w:rFonts w:ascii="Times New Roman" w:hAnsi="Times New Roman" w:cs="Times New Roman"/>
                <w:bCs/>
                <w:kern w:val="0"/>
                <w:szCs w:val="21"/>
              </w:rPr>
              <w:t>2011, 85(8): 1389-1398</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2011</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张冲</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李恩菊</w:t>
            </w:r>
            <w:proofErr w:type="gramEnd"/>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3</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7</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 xml:space="preserve">Optically stimulated luminescence dating of Aeolian sand in the </w:t>
            </w:r>
            <w:proofErr w:type="spellStart"/>
            <w:r w:rsidRPr="00F04A9B">
              <w:rPr>
                <w:rFonts w:ascii="Times New Roman" w:hAnsi="Times New Roman" w:cs="Times New Roman"/>
                <w:szCs w:val="21"/>
              </w:rPr>
              <w:t>Otindag</w:t>
            </w:r>
            <w:proofErr w:type="spellEnd"/>
            <w:r w:rsidRPr="00F04A9B">
              <w:rPr>
                <w:rFonts w:ascii="Times New Roman" w:hAnsi="Times New Roman" w:cs="Times New Roman"/>
                <w:szCs w:val="21"/>
              </w:rPr>
              <w:t xml:space="preserve"> dune field and Holocene climate change</w:t>
            </w:r>
          </w:p>
        </w:tc>
        <w:tc>
          <w:tcPr>
            <w:tcW w:w="0" w:type="auto"/>
            <w:vAlign w:val="center"/>
          </w:tcPr>
          <w:p w:rsidR="001B57F3" w:rsidRPr="00F04A9B" w:rsidRDefault="001B57F3" w:rsidP="001B57F3">
            <w:pPr>
              <w:jc w:val="center"/>
              <w:rPr>
                <w:rFonts w:ascii="Times New Roman" w:hAnsi="Times New Roman" w:cs="Times New Roman"/>
                <w:szCs w:val="21"/>
              </w:rPr>
            </w:pPr>
            <w:bookmarkStart w:id="17" w:name="OLE_LINK11"/>
            <w:bookmarkStart w:id="18" w:name="OLE_LINK12"/>
            <w:bookmarkStart w:id="19" w:name="OLE_LINK13"/>
            <w:r w:rsidRPr="00F04A9B">
              <w:rPr>
                <w:rFonts w:ascii="Times New Roman" w:hAnsi="Times New Roman" w:cs="Times New Roman"/>
                <w:szCs w:val="21"/>
              </w:rPr>
              <w:t>Science China - Earth Sciences</w:t>
            </w:r>
            <w:bookmarkEnd w:id="17"/>
            <w:bookmarkEnd w:id="18"/>
            <w:bookmarkEnd w:id="19"/>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 xml:space="preserve">Zhou </w:t>
            </w:r>
            <w:proofErr w:type="spellStart"/>
            <w:r w:rsidRPr="00F04A9B">
              <w:rPr>
                <w:rFonts w:ascii="Times New Roman" w:hAnsi="Times New Roman" w:cs="Times New Roman"/>
                <w:szCs w:val="21"/>
              </w:rPr>
              <w:t>Yali</w:t>
            </w:r>
            <w:proofErr w:type="spellEnd"/>
            <w:r w:rsidRPr="00F04A9B">
              <w:rPr>
                <w:rFonts w:ascii="Times New Roman" w:hAnsi="Times New Roman" w:cs="Times New Roman"/>
                <w:szCs w:val="21"/>
              </w:rPr>
              <w:t xml:space="preserve">, Lu </w:t>
            </w:r>
            <w:proofErr w:type="spellStart"/>
            <w:r w:rsidRPr="00F04A9B">
              <w:rPr>
                <w:rFonts w:ascii="Times New Roman" w:hAnsi="Times New Roman" w:cs="Times New Roman"/>
                <w:szCs w:val="21"/>
              </w:rPr>
              <w:t>Huayu</w:t>
            </w:r>
            <w:proofErr w:type="spellEnd"/>
            <w:r w:rsidRPr="00F04A9B">
              <w:rPr>
                <w:rFonts w:ascii="Times New Roman" w:hAnsi="Times New Roman" w:cs="Times New Roman"/>
                <w:szCs w:val="21"/>
              </w:rPr>
              <w:t xml:space="preserve">, Joseph Mason, Miao </w:t>
            </w:r>
            <w:proofErr w:type="spellStart"/>
            <w:r w:rsidRPr="00F04A9B">
              <w:rPr>
                <w:rFonts w:ascii="Times New Roman" w:hAnsi="Times New Roman" w:cs="Times New Roman"/>
                <w:szCs w:val="21"/>
              </w:rPr>
              <w:t>Xiaodong</w:t>
            </w:r>
            <w:proofErr w:type="spellEnd"/>
            <w:r w:rsidRPr="00F04A9B">
              <w:rPr>
                <w:rFonts w:ascii="Times New Roman" w:hAnsi="Times New Roman" w:cs="Times New Roman"/>
                <w:szCs w:val="21"/>
              </w:rPr>
              <w:t xml:space="preserve">, James </w:t>
            </w:r>
            <w:proofErr w:type="spellStart"/>
            <w:r w:rsidRPr="00F04A9B">
              <w:rPr>
                <w:rFonts w:ascii="Times New Roman" w:hAnsi="Times New Roman" w:cs="Times New Roman"/>
                <w:szCs w:val="21"/>
              </w:rPr>
              <w:t>Swinehart</w:t>
            </w:r>
            <w:proofErr w:type="spellEnd"/>
            <w:r w:rsidRPr="00F04A9B">
              <w:rPr>
                <w:rFonts w:ascii="Times New Roman" w:hAnsi="Times New Roman" w:cs="Times New Roman"/>
                <w:szCs w:val="21"/>
              </w:rPr>
              <w:t xml:space="preserve"> &amp; Ronald Goble</w:t>
            </w:r>
          </w:p>
        </w:tc>
        <w:tc>
          <w:tcPr>
            <w:tcW w:w="0" w:type="auto"/>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1.491</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2008, 51(6): 837-847.</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2008</w:t>
            </w:r>
          </w:p>
        </w:tc>
        <w:tc>
          <w:tcPr>
            <w:tcW w:w="0" w:type="auto"/>
            <w:vAlign w:val="center"/>
          </w:tcPr>
          <w:p w:rsidR="001B57F3" w:rsidRPr="0034714E" w:rsidRDefault="0038456A" w:rsidP="001B57F3">
            <w:pPr>
              <w:jc w:val="center"/>
              <w:rPr>
                <w:rFonts w:ascii="Times New Roman" w:hAnsi="Times New Roman" w:cs="Times New Roman"/>
                <w:szCs w:val="21"/>
              </w:rPr>
            </w:pPr>
            <w:r w:rsidRPr="004E61AD">
              <w:rPr>
                <w:rFonts w:ascii="Times New Roman" w:hAnsi="Times New Roman" w:cs="Times New Roman" w:hint="eastAsia"/>
                <w:szCs w:val="21"/>
              </w:rPr>
              <w:t>鹿化煜</w:t>
            </w:r>
          </w:p>
        </w:tc>
        <w:tc>
          <w:tcPr>
            <w:tcW w:w="0" w:type="auto"/>
            <w:vAlign w:val="center"/>
          </w:tcPr>
          <w:p w:rsidR="001B57F3" w:rsidRPr="0034714E" w:rsidRDefault="0038456A" w:rsidP="0038456A">
            <w:pPr>
              <w:rPr>
                <w:rFonts w:ascii="Times New Roman" w:hAnsi="Times New Roman" w:cs="Times New Roman"/>
                <w:szCs w:val="21"/>
              </w:rPr>
            </w:pPr>
            <w:r w:rsidRPr="001B57F3">
              <w:rPr>
                <w:rFonts w:ascii="Times New Roman" w:hAnsi="Times New Roman" w:cs="Times New Roman" w:hint="eastAsia"/>
                <w:szCs w:val="21"/>
              </w:rPr>
              <w:t>周亚利</w:t>
            </w:r>
          </w:p>
        </w:tc>
        <w:tc>
          <w:tcPr>
            <w:tcW w:w="0" w:type="auto"/>
            <w:vAlign w:val="center"/>
          </w:tcPr>
          <w:p w:rsidR="001B57F3" w:rsidRPr="0034714E" w:rsidRDefault="006A13F2" w:rsidP="001B57F3">
            <w:pPr>
              <w:jc w:val="center"/>
              <w:rPr>
                <w:rFonts w:ascii="Times New Roman" w:hAnsi="Times New Roman" w:cs="Times New Roman"/>
                <w:szCs w:val="21"/>
              </w:rPr>
            </w:pPr>
            <w:r w:rsidRPr="006A13F2">
              <w:rPr>
                <w:rFonts w:ascii="Times New Roman" w:hAnsi="Times New Roman" w:cs="Times New Roman" w:hint="eastAsia"/>
                <w:szCs w:val="21"/>
              </w:rPr>
              <w:t>周亚利，鹿化煜，</w:t>
            </w:r>
            <w:proofErr w:type="gramStart"/>
            <w:r w:rsidRPr="006A13F2">
              <w:rPr>
                <w:rFonts w:ascii="Times New Roman" w:hAnsi="Times New Roman" w:cs="Times New Roman" w:hint="eastAsia"/>
                <w:szCs w:val="21"/>
              </w:rPr>
              <w:t>苗晓东</w:t>
            </w:r>
            <w:proofErr w:type="gramEnd"/>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10</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15</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8</w:t>
            </w:r>
          </w:p>
        </w:tc>
        <w:tc>
          <w:tcPr>
            <w:tcW w:w="0" w:type="auto"/>
            <w:vAlign w:val="center"/>
          </w:tcPr>
          <w:p w:rsidR="001B57F3" w:rsidRPr="00F04A9B" w:rsidRDefault="001B57F3" w:rsidP="001B57F3">
            <w:pPr>
              <w:jc w:val="center"/>
              <w:rPr>
                <w:rFonts w:ascii="Times New Roman" w:hAnsi="Times New Roman" w:cs="Times New Roman"/>
                <w:szCs w:val="21"/>
              </w:rPr>
            </w:pPr>
            <w:bookmarkStart w:id="20" w:name="OLE_LINK2"/>
            <w:bookmarkStart w:id="21" w:name="OLE_LINK4"/>
            <w:bookmarkStart w:id="22" w:name="OLE_LINK5"/>
            <w:r w:rsidRPr="00F04A9B">
              <w:rPr>
                <w:rFonts w:ascii="Times New Roman" w:hAnsi="Times New Roman" w:cs="Times New Roman"/>
                <w:szCs w:val="21"/>
              </w:rPr>
              <w:t xml:space="preserve">Luminescence dating of sand–loess sequences and response of Mu Us and </w:t>
            </w:r>
            <w:proofErr w:type="spellStart"/>
            <w:r w:rsidRPr="00F04A9B">
              <w:rPr>
                <w:rFonts w:ascii="Times New Roman" w:hAnsi="Times New Roman" w:cs="Times New Roman"/>
                <w:szCs w:val="21"/>
              </w:rPr>
              <w:t>Otindag</w:t>
            </w:r>
            <w:proofErr w:type="spellEnd"/>
            <w:r w:rsidRPr="00F04A9B">
              <w:rPr>
                <w:rFonts w:ascii="Times New Roman" w:hAnsi="Times New Roman" w:cs="Times New Roman"/>
                <w:szCs w:val="21"/>
              </w:rPr>
              <w:t xml:space="preserve"> sand fields (north China) to climatic changes</w:t>
            </w:r>
            <w:bookmarkEnd w:id="20"/>
            <w:bookmarkEnd w:id="21"/>
            <w:bookmarkEnd w:id="22"/>
          </w:p>
        </w:tc>
        <w:tc>
          <w:tcPr>
            <w:tcW w:w="0" w:type="auto"/>
            <w:vAlign w:val="center"/>
          </w:tcPr>
          <w:p w:rsidR="001B57F3" w:rsidRPr="00F04A9B" w:rsidRDefault="001B57F3" w:rsidP="001B57F3">
            <w:pPr>
              <w:jc w:val="center"/>
              <w:rPr>
                <w:rFonts w:ascii="Times New Roman" w:hAnsi="Times New Roman" w:cs="Times New Roman"/>
                <w:szCs w:val="21"/>
              </w:rPr>
            </w:pPr>
            <w:bookmarkStart w:id="23" w:name="OLE_LINK6"/>
            <w:bookmarkStart w:id="24" w:name="OLE_LINK8"/>
            <w:r w:rsidRPr="00F04A9B">
              <w:rPr>
                <w:rFonts w:ascii="Times New Roman" w:hAnsi="Times New Roman" w:cs="Times New Roman"/>
                <w:szCs w:val="21"/>
              </w:rPr>
              <w:t>Journal of Quaternary Science</w:t>
            </w:r>
            <w:bookmarkEnd w:id="23"/>
            <w:bookmarkEnd w:id="24"/>
          </w:p>
        </w:tc>
        <w:tc>
          <w:tcPr>
            <w:tcW w:w="0" w:type="auto"/>
            <w:vAlign w:val="center"/>
          </w:tcPr>
          <w:p w:rsidR="001B57F3" w:rsidRPr="00F04A9B" w:rsidRDefault="001B57F3" w:rsidP="001B57F3">
            <w:pPr>
              <w:jc w:val="center"/>
              <w:rPr>
                <w:rFonts w:ascii="Times New Roman" w:hAnsi="Times New Roman" w:cs="Times New Roman"/>
                <w:kern w:val="0"/>
                <w:szCs w:val="21"/>
              </w:rPr>
            </w:pPr>
            <w:bookmarkStart w:id="25" w:name="OLE_LINK9"/>
            <w:bookmarkStart w:id="26" w:name="OLE_LINK10"/>
            <w:proofErr w:type="spellStart"/>
            <w:r w:rsidRPr="00F04A9B">
              <w:rPr>
                <w:rFonts w:ascii="Times New Roman" w:hAnsi="Times New Roman" w:cs="Times New Roman"/>
                <w:kern w:val="0"/>
                <w:szCs w:val="21"/>
              </w:rPr>
              <w:t>Yali</w:t>
            </w:r>
            <w:proofErr w:type="spellEnd"/>
            <w:r w:rsidRPr="00F04A9B">
              <w:rPr>
                <w:rFonts w:ascii="Times New Roman" w:hAnsi="Times New Roman" w:cs="Times New Roman"/>
                <w:kern w:val="0"/>
                <w:szCs w:val="21"/>
              </w:rPr>
              <w:t xml:space="preserve"> Zhou</w:t>
            </w:r>
            <w:bookmarkEnd w:id="25"/>
            <w:bookmarkEnd w:id="26"/>
            <w:r w:rsidRPr="00F04A9B">
              <w:rPr>
                <w:rFonts w:ascii="Times New Roman" w:hAnsi="Times New Roman" w:cs="Times New Roman"/>
                <w:kern w:val="0"/>
                <w:szCs w:val="21"/>
              </w:rPr>
              <w:t xml:space="preserve">, </w:t>
            </w:r>
            <w:proofErr w:type="spellStart"/>
            <w:r w:rsidRPr="00F04A9B">
              <w:rPr>
                <w:rFonts w:ascii="Times New Roman" w:hAnsi="Times New Roman" w:cs="Times New Roman"/>
                <w:kern w:val="0"/>
                <w:szCs w:val="21"/>
              </w:rPr>
              <w:t>Huayu</w:t>
            </w:r>
            <w:proofErr w:type="spellEnd"/>
            <w:r w:rsidRPr="00F04A9B">
              <w:rPr>
                <w:rFonts w:ascii="Times New Roman" w:hAnsi="Times New Roman" w:cs="Times New Roman"/>
                <w:kern w:val="0"/>
                <w:szCs w:val="21"/>
              </w:rPr>
              <w:t xml:space="preserve"> Lu, </w:t>
            </w:r>
            <w:proofErr w:type="spellStart"/>
            <w:r w:rsidRPr="00F04A9B">
              <w:rPr>
                <w:rFonts w:ascii="Times New Roman" w:hAnsi="Times New Roman" w:cs="Times New Roman"/>
                <w:kern w:val="0"/>
                <w:szCs w:val="21"/>
              </w:rPr>
              <w:t>Jiafu</w:t>
            </w:r>
            <w:proofErr w:type="spellEnd"/>
            <w:r w:rsidRPr="00F04A9B">
              <w:rPr>
                <w:rFonts w:ascii="Times New Roman" w:hAnsi="Times New Roman" w:cs="Times New Roman"/>
                <w:kern w:val="0"/>
                <w:szCs w:val="21"/>
              </w:rPr>
              <w:t xml:space="preserve"> Zhang, Joseph A. Mason and </w:t>
            </w:r>
            <w:proofErr w:type="spellStart"/>
            <w:r w:rsidRPr="00F04A9B">
              <w:rPr>
                <w:rFonts w:ascii="Times New Roman" w:hAnsi="Times New Roman" w:cs="Times New Roman"/>
                <w:kern w:val="0"/>
                <w:szCs w:val="21"/>
              </w:rPr>
              <w:t>Liping</w:t>
            </w:r>
            <w:proofErr w:type="spellEnd"/>
            <w:r w:rsidRPr="00F04A9B">
              <w:rPr>
                <w:rFonts w:ascii="Times New Roman" w:hAnsi="Times New Roman" w:cs="Times New Roman"/>
                <w:kern w:val="0"/>
                <w:szCs w:val="21"/>
              </w:rPr>
              <w:t xml:space="preserve"> Zhou</w:t>
            </w:r>
          </w:p>
        </w:tc>
        <w:tc>
          <w:tcPr>
            <w:tcW w:w="0" w:type="auto"/>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3.357</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2009, 24(4): 36–344</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2009</w:t>
            </w:r>
          </w:p>
        </w:tc>
        <w:tc>
          <w:tcPr>
            <w:tcW w:w="0" w:type="auto"/>
            <w:vAlign w:val="center"/>
          </w:tcPr>
          <w:p w:rsidR="001B57F3" w:rsidRPr="0034714E" w:rsidRDefault="0038456A" w:rsidP="0038456A">
            <w:pPr>
              <w:jc w:val="center"/>
              <w:rPr>
                <w:rFonts w:ascii="Times New Roman" w:hAnsi="Times New Roman" w:cs="Times New Roman"/>
                <w:szCs w:val="21"/>
                <w:highlight w:val="yellow"/>
              </w:rPr>
            </w:pPr>
            <w:r>
              <w:rPr>
                <w:rFonts w:ascii="Times New Roman" w:hAnsi="Times New Roman" w:cs="Times New Roman"/>
                <w:kern w:val="0"/>
                <w:szCs w:val="21"/>
              </w:rPr>
              <w:t xml:space="preserve"> </w:t>
            </w:r>
            <w:r w:rsidR="001B57F3" w:rsidRPr="0038456A">
              <w:rPr>
                <w:rFonts w:ascii="Times New Roman" w:hAnsi="Times New Roman" w:cs="Times New Roman" w:hint="eastAsia"/>
                <w:szCs w:val="21"/>
              </w:rPr>
              <w:t>鹿化煜</w:t>
            </w:r>
          </w:p>
        </w:tc>
        <w:tc>
          <w:tcPr>
            <w:tcW w:w="0" w:type="auto"/>
            <w:vAlign w:val="center"/>
          </w:tcPr>
          <w:p w:rsidR="001B57F3" w:rsidRPr="0034714E" w:rsidRDefault="001B57F3" w:rsidP="001B57F3">
            <w:pPr>
              <w:jc w:val="center"/>
              <w:rPr>
                <w:rFonts w:ascii="Times New Roman" w:hAnsi="Times New Roman" w:cs="Times New Roman"/>
                <w:szCs w:val="21"/>
                <w:highlight w:val="yellow"/>
              </w:rPr>
            </w:pPr>
            <w:r w:rsidRPr="001B57F3">
              <w:rPr>
                <w:rFonts w:ascii="Times New Roman" w:hAnsi="Times New Roman" w:cs="Times New Roman" w:hint="eastAsia"/>
                <w:szCs w:val="21"/>
              </w:rPr>
              <w:t>周亚利</w:t>
            </w:r>
          </w:p>
        </w:tc>
        <w:tc>
          <w:tcPr>
            <w:tcW w:w="0" w:type="auto"/>
            <w:vAlign w:val="center"/>
          </w:tcPr>
          <w:p w:rsidR="001B57F3" w:rsidRPr="0034714E" w:rsidRDefault="004C40F3" w:rsidP="004C40F3">
            <w:pPr>
              <w:jc w:val="center"/>
              <w:rPr>
                <w:rFonts w:ascii="Times New Roman" w:hAnsi="Times New Roman" w:cs="Times New Roman"/>
                <w:szCs w:val="21"/>
                <w:highlight w:val="yellow"/>
              </w:rPr>
            </w:pPr>
            <w:r w:rsidRPr="004E61AD">
              <w:rPr>
                <w:rFonts w:ascii="Times New Roman" w:hAnsi="Times New Roman" w:cs="Times New Roman" w:hint="eastAsia"/>
                <w:szCs w:val="21"/>
              </w:rPr>
              <w:t>周亚利，</w:t>
            </w:r>
            <w:r w:rsidRPr="004E61AD">
              <w:rPr>
                <w:rFonts w:ascii="Times New Roman" w:hAnsi="Times New Roman" w:cs="Times New Roman" w:hint="eastAsia"/>
                <w:kern w:val="0"/>
                <w:szCs w:val="21"/>
              </w:rPr>
              <w:t>鹿化煜，</w:t>
            </w:r>
            <w:r>
              <w:rPr>
                <w:rFonts w:ascii="Times New Roman" w:hAnsi="Times New Roman" w:cs="Times New Roman" w:hint="eastAsia"/>
                <w:kern w:val="0"/>
                <w:szCs w:val="21"/>
              </w:rPr>
              <w:t>张家</w:t>
            </w:r>
            <w:r>
              <w:rPr>
                <w:rFonts w:ascii="Times New Roman" w:hAnsi="Times New Roman" w:cs="Times New Roman"/>
                <w:kern w:val="0"/>
                <w:szCs w:val="21"/>
              </w:rPr>
              <w:t>富</w:t>
            </w:r>
            <w:r>
              <w:rPr>
                <w:rFonts w:ascii="Times New Roman" w:hAnsi="Times New Roman" w:cs="Times New Roman" w:hint="eastAsia"/>
                <w:kern w:val="0"/>
                <w:szCs w:val="21"/>
              </w:rPr>
              <w:t>，周力平</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8</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10</w:t>
            </w:r>
          </w:p>
        </w:tc>
        <w:tc>
          <w:tcPr>
            <w:tcW w:w="0" w:type="auto"/>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巴丹吉林沙漠湖泊及地下水化学特征</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地理学报</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3.346</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bookmarkStart w:id="27" w:name="OLE_LINK33"/>
            <w:bookmarkStart w:id="28" w:name="OLE_LINK34"/>
            <w:r w:rsidRPr="00F04A9B">
              <w:rPr>
                <w:rFonts w:ascii="Times New Roman" w:hAnsi="Times New Roman" w:cs="Times New Roman"/>
                <w:kern w:val="0"/>
                <w:szCs w:val="21"/>
              </w:rPr>
              <w:t>2011, 66(5): 662-672</w:t>
            </w:r>
            <w:bookmarkEnd w:id="27"/>
            <w:bookmarkEnd w:id="28"/>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邵天杰</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lastRenderedPageBreak/>
              <w:t>10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巴丹吉林典型高大沙山粒度分布规律研究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地理科学</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李恩菊</w:t>
            </w:r>
            <w:proofErr w:type="gramEnd"/>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2.527</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2010, 30(5): 790-795</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邵天杰</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李恩菊</w:t>
            </w:r>
            <w:proofErr w:type="gramEnd"/>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腾格里沙漠宁夏回族自治区</w:t>
            </w:r>
            <w:proofErr w:type="gramStart"/>
            <w:r w:rsidRPr="00F04A9B">
              <w:rPr>
                <w:rFonts w:ascii="Times New Roman" w:hAnsi="Times New Roman" w:cs="Times New Roman"/>
                <w:szCs w:val="21"/>
              </w:rPr>
              <w:t>中卫市</w:t>
            </w:r>
            <w:proofErr w:type="gramEnd"/>
            <w:r w:rsidRPr="00F04A9B">
              <w:rPr>
                <w:rFonts w:ascii="Times New Roman" w:hAnsi="Times New Roman" w:cs="Times New Roman"/>
                <w:szCs w:val="21"/>
              </w:rPr>
              <w:t>沙层水分入渗研究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水土保持通报</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马延东</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邢</w:t>
            </w:r>
            <w:proofErr w:type="gramEnd"/>
            <w:r w:rsidRPr="00F04A9B">
              <w:rPr>
                <w:rFonts w:ascii="Times New Roman" w:hAnsi="Times New Roman" w:cs="Times New Roman"/>
                <w:kern w:val="0"/>
                <w:szCs w:val="21"/>
              </w:rPr>
              <w:t>闪</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0.735</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2011, 31(3): 12-16</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马延东</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邢</w:t>
            </w:r>
            <w:proofErr w:type="gramEnd"/>
            <w:r w:rsidRPr="00F04A9B">
              <w:rPr>
                <w:rFonts w:ascii="Times New Roman" w:hAnsi="Times New Roman" w:cs="Times New Roman"/>
                <w:kern w:val="0"/>
                <w:szCs w:val="21"/>
              </w:rPr>
              <w:t>闪</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腾格里沙漠宁夏中卫沙层含水量研究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山地学报</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bookmarkStart w:id="29" w:name="OLE_LINK35"/>
            <w:bookmarkStart w:id="30" w:name="OLE_LINK36"/>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马延东</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邢</w:t>
            </w:r>
            <w:proofErr w:type="gramEnd"/>
            <w:r w:rsidRPr="00F04A9B">
              <w:rPr>
                <w:rFonts w:ascii="Times New Roman" w:hAnsi="Times New Roman" w:cs="Times New Roman"/>
                <w:kern w:val="0"/>
                <w:szCs w:val="21"/>
              </w:rPr>
              <w:t>闪</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郁科科</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bookmarkEnd w:id="29"/>
            <w:bookmarkEnd w:id="30"/>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1.01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2010, 28(6): 653-659</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4E61AD">
              <w:rPr>
                <w:rFonts w:ascii="Times New Roman" w:hAnsi="Times New Roman" w:cs="Times New Roman"/>
                <w:kern w:val="0"/>
                <w:szCs w:val="21"/>
              </w:rPr>
              <w:t>马延东</w:t>
            </w:r>
            <w:r w:rsidRPr="004E61AD">
              <w:rPr>
                <w:rFonts w:ascii="Times New Roman" w:hAnsi="Times New Roman" w:cs="Times New Roman"/>
                <w:kern w:val="0"/>
                <w:szCs w:val="21"/>
              </w:rPr>
              <w:t>,</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邢</w:t>
            </w:r>
            <w:proofErr w:type="gramEnd"/>
            <w:r w:rsidRPr="00F04A9B">
              <w:rPr>
                <w:rFonts w:ascii="Times New Roman" w:hAnsi="Times New Roman" w:cs="Times New Roman"/>
                <w:kern w:val="0"/>
                <w:szCs w:val="21"/>
              </w:rPr>
              <w:t>闪</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郁科科</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腾格里沙漠南缘沙层含水量与水分平衡研究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自然资源学报</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邢</w:t>
            </w:r>
            <w:proofErr w:type="gramEnd"/>
            <w:r w:rsidRPr="00F04A9B">
              <w:rPr>
                <w:rFonts w:ascii="Times New Roman" w:hAnsi="Times New Roman" w:cs="Times New Roman"/>
                <w:kern w:val="0"/>
                <w:szCs w:val="21"/>
              </w:rPr>
              <w:t>闪</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郁科科</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岳应利</w:t>
            </w:r>
            <w:proofErr w:type="gramEnd"/>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陈宝群</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1.963</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2012, 27(3): 480-488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2012</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邢</w:t>
            </w:r>
            <w:proofErr w:type="gramEnd"/>
            <w:r w:rsidRPr="00F04A9B">
              <w:rPr>
                <w:rFonts w:ascii="Times New Roman" w:hAnsi="Times New Roman" w:cs="Times New Roman"/>
                <w:kern w:val="0"/>
                <w:szCs w:val="21"/>
              </w:rPr>
              <w:t>闪</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郁科科</w:t>
            </w:r>
            <w:r w:rsidRPr="00F04A9B">
              <w:rPr>
                <w:rFonts w:ascii="Times New Roman" w:hAnsi="Times New Roman" w:cs="Times New Roman"/>
                <w:kern w:val="0"/>
                <w:szCs w:val="21"/>
              </w:rPr>
              <w:t xml:space="preserve">, </w:t>
            </w:r>
            <w:proofErr w:type="gramStart"/>
            <w:r w:rsidRPr="00F04A9B">
              <w:rPr>
                <w:rFonts w:ascii="Times New Roman" w:hAnsi="Times New Roman" w:cs="Times New Roman"/>
                <w:kern w:val="0"/>
                <w:szCs w:val="21"/>
              </w:rPr>
              <w:t>岳应利</w:t>
            </w:r>
            <w:proofErr w:type="gramEnd"/>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陈宝群</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山西黄土高原近</w:t>
            </w:r>
            <w:r w:rsidRPr="00F04A9B">
              <w:rPr>
                <w:rFonts w:ascii="Times New Roman" w:hAnsi="Times New Roman" w:cs="Times New Roman"/>
                <w:szCs w:val="21"/>
              </w:rPr>
              <w:t>50</w:t>
            </w:r>
            <w:r w:rsidRPr="00F04A9B">
              <w:rPr>
                <w:rFonts w:ascii="Times New Roman" w:hAnsi="Times New Roman" w:cs="Times New Roman"/>
                <w:szCs w:val="21"/>
              </w:rPr>
              <w:t>年来气候暖干化研究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干旱区资源与环境</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张春林</w:t>
            </w:r>
            <w:r w:rsidRPr="00F04A9B">
              <w:rPr>
                <w:rFonts w:ascii="Times New Roman" w:hAnsi="Times New Roman" w:cs="Times New Roman"/>
                <w:kern w:val="0"/>
                <w:szCs w:val="21"/>
              </w:rPr>
              <w:t>,</w:t>
            </w:r>
            <w:r w:rsidRPr="00F04A9B">
              <w:rPr>
                <w:rFonts w:ascii="Times New Roman" w:hAnsi="Times New Roman" w:cs="Times New Roman"/>
                <w:kern w:val="0"/>
                <w:szCs w:val="21"/>
              </w:rPr>
              <w:t>赵景波</w:t>
            </w:r>
            <w:r w:rsidRPr="00F04A9B">
              <w:rPr>
                <w:rFonts w:ascii="Times New Roman" w:hAnsi="Times New Roman" w:cs="Times New Roman"/>
                <w:kern w:val="0"/>
                <w:szCs w:val="21"/>
              </w:rPr>
              <w:t>,</w:t>
            </w:r>
            <w:r w:rsidRPr="00F04A9B">
              <w:rPr>
                <w:rFonts w:ascii="Times New Roman" w:hAnsi="Times New Roman" w:cs="Times New Roman"/>
                <w:kern w:val="0"/>
                <w:szCs w:val="21"/>
              </w:rPr>
              <w:t>牛俊杰</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1.405</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2008, 22(2): 70-74</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C27BE5" w:rsidP="001B57F3">
            <w:pPr>
              <w:jc w:val="center"/>
              <w:rPr>
                <w:rFonts w:ascii="Times New Roman" w:hAnsi="Times New Roman" w:cs="Times New Roman"/>
                <w:szCs w:val="21"/>
              </w:rPr>
            </w:pPr>
            <w:r w:rsidRPr="004E61AD">
              <w:rPr>
                <w:rFonts w:ascii="Times New Roman" w:hAnsi="Times New Roman" w:cs="Times New Roman"/>
                <w:kern w:val="0"/>
                <w:szCs w:val="21"/>
              </w:rPr>
              <w:t>张春林</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张春林</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张春林</w:t>
            </w:r>
            <w:r w:rsidRPr="00F04A9B">
              <w:rPr>
                <w:rFonts w:ascii="Times New Roman" w:hAnsi="Times New Roman" w:cs="Times New Roman"/>
                <w:kern w:val="0"/>
                <w:szCs w:val="21"/>
              </w:rPr>
              <w:t>,</w:t>
            </w:r>
            <w:r w:rsidRPr="00F04A9B">
              <w:rPr>
                <w:rFonts w:ascii="Times New Roman" w:hAnsi="Times New Roman" w:cs="Times New Roman"/>
                <w:kern w:val="0"/>
                <w:szCs w:val="21"/>
              </w:rPr>
              <w:t>赵景波</w:t>
            </w:r>
            <w:r w:rsidRPr="00F04A9B">
              <w:rPr>
                <w:rFonts w:ascii="Times New Roman" w:hAnsi="Times New Roman" w:cs="Times New Roman"/>
                <w:kern w:val="0"/>
                <w:szCs w:val="21"/>
              </w:rPr>
              <w:t>,</w:t>
            </w:r>
            <w:r w:rsidRPr="00F04A9B">
              <w:rPr>
                <w:rFonts w:ascii="Times New Roman" w:hAnsi="Times New Roman" w:cs="Times New Roman"/>
                <w:kern w:val="0"/>
                <w:szCs w:val="21"/>
              </w:rPr>
              <w:t>牛俊杰</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腾格里沙漠沙层水分状况初步研究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资源科学</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bookmarkStart w:id="31" w:name="OLE_LINK37"/>
            <w:bookmarkStart w:id="32" w:name="OLE_LINK38"/>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郁科科</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张冲</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罗万银</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张正</w:t>
            </w:r>
            <w:proofErr w:type="gramStart"/>
            <w:r w:rsidRPr="00F04A9B">
              <w:rPr>
                <w:rFonts w:ascii="Times New Roman" w:hAnsi="Times New Roman" w:cs="Times New Roman"/>
                <w:kern w:val="0"/>
                <w:szCs w:val="21"/>
              </w:rPr>
              <w:t>偲</w:t>
            </w:r>
            <w:proofErr w:type="gramEnd"/>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bookmarkEnd w:id="31"/>
            <w:bookmarkEnd w:id="32"/>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1.932</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2011, 33(2): 259-264</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2011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郁科科</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张冲</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罗万银</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张正</w:t>
            </w:r>
            <w:proofErr w:type="gramStart"/>
            <w:r w:rsidRPr="00F04A9B">
              <w:rPr>
                <w:rFonts w:ascii="Times New Roman" w:hAnsi="Times New Roman" w:cs="Times New Roman"/>
                <w:kern w:val="0"/>
                <w:szCs w:val="21"/>
              </w:rPr>
              <w:t>偲</w:t>
            </w:r>
            <w:proofErr w:type="gramEnd"/>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董治宝</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关中平原近</w:t>
            </w:r>
            <w:r w:rsidRPr="00F04A9B">
              <w:rPr>
                <w:rFonts w:ascii="Times New Roman" w:hAnsi="Times New Roman" w:cs="Times New Roman"/>
                <w:szCs w:val="21"/>
              </w:rPr>
              <w:t>200</w:t>
            </w:r>
            <w:r w:rsidRPr="00F04A9B">
              <w:rPr>
                <w:rFonts w:ascii="Times New Roman" w:hAnsi="Times New Roman" w:cs="Times New Roman"/>
                <w:szCs w:val="21"/>
              </w:rPr>
              <w:t>年洪涝灾害研究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干旱</w:t>
            </w:r>
            <w:proofErr w:type="gramStart"/>
            <w:r w:rsidRPr="00F04A9B">
              <w:rPr>
                <w:rFonts w:ascii="Times New Roman" w:hAnsi="Times New Roman" w:cs="Times New Roman"/>
                <w:szCs w:val="21"/>
              </w:rPr>
              <w:t>区研究</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bookmarkStart w:id="33" w:name="OLE_LINK39"/>
            <w:bookmarkStart w:id="34" w:name="OLE_LINK40"/>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bookmarkEnd w:id="33"/>
            <w:bookmarkEnd w:id="34"/>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1.593</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2008, 25(1): 41-46</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C27BE5" w:rsidP="001B57F3">
            <w:pPr>
              <w:jc w:val="center"/>
              <w:rPr>
                <w:rFonts w:ascii="Times New Roman" w:hAnsi="Times New Roman" w:cs="Times New Roman"/>
                <w:szCs w:val="21"/>
              </w:rPr>
            </w:pPr>
            <w:r w:rsidRPr="00F04A9B">
              <w:rPr>
                <w:rFonts w:ascii="Times New Roman" w:hAnsi="Times New Roman" w:cs="Times New Roman"/>
                <w:kern w:val="0"/>
                <w:szCs w:val="21"/>
              </w:rPr>
              <w:t>邵天杰</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邵天杰</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邵天杰</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lastRenderedPageBreak/>
              <w:t>17</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陕西长武黄土剖面</w:t>
            </w:r>
            <w:r w:rsidRPr="00F04A9B">
              <w:rPr>
                <w:rFonts w:ascii="Times New Roman" w:hAnsi="Times New Roman" w:cs="Times New Roman"/>
                <w:szCs w:val="21"/>
              </w:rPr>
              <w:t>L3</w:t>
            </w:r>
            <w:r w:rsidRPr="00F04A9B">
              <w:rPr>
                <w:rFonts w:ascii="Times New Roman" w:hAnsi="Times New Roman" w:cs="Times New Roman"/>
                <w:szCs w:val="21"/>
              </w:rPr>
              <w:t>～</w:t>
            </w:r>
            <w:r w:rsidRPr="00F04A9B">
              <w:rPr>
                <w:rFonts w:ascii="Times New Roman" w:hAnsi="Times New Roman" w:cs="Times New Roman"/>
                <w:szCs w:val="21"/>
              </w:rPr>
              <w:t>S6</w:t>
            </w:r>
            <w:r w:rsidRPr="00F04A9B">
              <w:rPr>
                <w:rFonts w:ascii="Times New Roman" w:hAnsi="Times New Roman" w:cs="Times New Roman"/>
                <w:szCs w:val="21"/>
              </w:rPr>
              <w:t>土层渗透性研究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第四纪研究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赵景波，阴雷鹏，郁耀闯，</w:t>
            </w:r>
            <w:proofErr w:type="gramStart"/>
            <w:r w:rsidRPr="00F04A9B">
              <w:rPr>
                <w:rFonts w:ascii="Times New Roman" w:hAnsi="Times New Roman" w:cs="Times New Roman"/>
                <w:kern w:val="0"/>
                <w:szCs w:val="21"/>
              </w:rPr>
              <w:t>张琪敏</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2.438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2009, 29(1): 108-115</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2009</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赵景波，阴雷鹏，郁耀闯，</w:t>
            </w:r>
            <w:proofErr w:type="gramStart"/>
            <w:r w:rsidRPr="00F04A9B">
              <w:rPr>
                <w:rFonts w:ascii="Times New Roman" w:hAnsi="Times New Roman" w:cs="Times New Roman"/>
                <w:kern w:val="0"/>
                <w:szCs w:val="21"/>
              </w:rPr>
              <w:t>张琪敏</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关中地区清代干旱灾害研究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干旱</w:t>
            </w:r>
            <w:proofErr w:type="gramStart"/>
            <w:r w:rsidRPr="00F04A9B">
              <w:rPr>
                <w:rFonts w:ascii="Times New Roman" w:hAnsi="Times New Roman" w:cs="Times New Roman"/>
                <w:szCs w:val="21"/>
              </w:rPr>
              <w:t>区研究</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李艳芳</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董雯</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王娜</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1.593</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2008, 25(6): 872-876</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李艳芳</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董雯</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王娜</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我国西北近</w:t>
            </w:r>
            <w:r w:rsidRPr="00F04A9B">
              <w:rPr>
                <w:rFonts w:ascii="Times New Roman" w:hAnsi="Times New Roman" w:cs="Times New Roman"/>
                <w:szCs w:val="21"/>
              </w:rPr>
              <w:t>50</w:t>
            </w:r>
            <w:r w:rsidRPr="00F04A9B">
              <w:rPr>
                <w:rFonts w:ascii="Times New Roman" w:hAnsi="Times New Roman" w:cs="Times New Roman"/>
                <w:szCs w:val="21"/>
              </w:rPr>
              <w:t>年春季沙尘暴活动的变化与气候因子相关性研究</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干旱区资源与环境</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张冲</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1.405</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2008, 22(8): 129-132</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4E61AD">
              <w:rPr>
                <w:rFonts w:ascii="Times New Roman" w:hAnsi="Times New Roman" w:cs="Times New Roman"/>
                <w:kern w:val="0"/>
                <w:szCs w:val="21"/>
              </w:rPr>
              <w:t>张冲</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张冲</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r w:rsidR="0038456A" w:rsidRPr="00F04A9B" w:rsidTr="0038456A">
        <w:trPr>
          <w:trHeight w:val="790"/>
        </w:trPr>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西安市近</w:t>
            </w:r>
            <w:r w:rsidRPr="00F04A9B">
              <w:rPr>
                <w:rFonts w:ascii="Times New Roman" w:hAnsi="Times New Roman" w:cs="Times New Roman"/>
                <w:szCs w:val="21"/>
              </w:rPr>
              <w:t>55</w:t>
            </w:r>
            <w:r w:rsidRPr="00F04A9B">
              <w:rPr>
                <w:rFonts w:ascii="Times New Roman" w:hAnsi="Times New Roman" w:cs="Times New Roman"/>
                <w:szCs w:val="21"/>
              </w:rPr>
              <w:t>年来降水的多时间尺度分析</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中国农业气象</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张允</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r w:rsidRPr="00F04A9B">
              <w:rPr>
                <w:rFonts w:ascii="Times New Roman" w:hAnsi="Times New Roman" w:cs="Times New Roman"/>
                <w:kern w:val="0"/>
                <w:szCs w:val="21"/>
              </w:rPr>
              <w:t>0.988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kern w:val="0"/>
                <w:szCs w:val="21"/>
              </w:rPr>
            </w:pPr>
            <w:bookmarkStart w:id="35" w:name="OLE_LINK41"/>
            <w:bookmarkStart w:id="36" w:name="OLE_LINK42"/>
            <w:r w:rsidRPr="00F04A9B">
              <w:rPr>
                <w:rFonts w:ascii="Times New Roman" w:hAnsi="Times New Roman" w:cs="Times New Roman"/>
                <w:kern w:val="0"/>
                <w:szCs w:val="21"/>
              </w:rPr>
              <w:t>2008, 29(4): 406-410</w:t>
            </w:r>
            <w:bookmarkEnd w:id="35"/>
            <w:bookmarkEnd w:id="36"/>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2008</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3D5368" w:rsidRDefault="0027601A" w:rsidP="001B57F3">
            <w:pPr>
              <w:jc w:val="center"/>
              <w:rPr>
                <w:rFonts w:ascii="Times New Roman" w:hAnsi="Times New Roman" w:cs="Times New Roman"/>
                <w:szCs w:val="21"/>
                <w:highlight w:val="yellow"/>
              </w:rPr>
            </w:pPr>
            <w:r w:rsidRPr="004E61AD">
              <w:rPr>
                <w:rFonts w:ascii="Times New Roman" w:hAnsi="Times New Roman" w:cs="Times New Roman"/>
                <w:kern w:val="0"/>
                <w:szCs w:val="21"/>
              </w:rPr>
              <w:t>张允</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张允</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kern w:val="0"/>
                <w:szCs w:val="21"/>
              </w:rPr>
              <w:t>张允</w:t>
            </w:r>
            <w:r w:rsidRPr="00F04A9B">
              <w:rPr>
                <w:rFonts w:ascii="Times New Roman" w:hAnsi="Times New Roman" w:cs="Times New Roman"/>
                <w:kern w:val="0"/>
                <w:szCs w:val="21"/>
              </w:rPr>
              <w:t xml:space="preserve">, </w:t>
            </w:r>
            <w:r w:rsidRPr="00F04A9B">
              <w:rPr>
                <w:rFonts w:ascii="Times New Roman" w:hAnsi="Times New Roman" w:cs="Times New Roman"/>
                <w:kern w:val="0"/>
                <w:szCs w:val="21"/>
              </w:rPr>
              <w:t>赵景波</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1B57F3" w:rsidRPr="00F04A9B" w:rsidRDefault="001B57F3" w:rsidP="001B57F3">
            <w:pPr>
              <w:jc w:val="center"/>
              <w:rPr>
                <w:rFonts w:ascii="Times New Roman" w:hAnsi="Times New Roman" w:cs="Times New Roman"/>
                <w:szCs w:val="21"/>
              </w:rPr>
            </w:pPr>
            <w:r w:rsidRPr="00F04A9B">
              <w:rPr>
                <w:rFonts w:ascii="Times New Roman" w:hAnsi="Times New Roman" w:cs="Times New Roman"/>
                <w:szCs w:val="21"/>
              </w:rPr>
              <w:t>是</w:t>
            </w:r>
          </w:p>
        </w:tc>
      </w:tr>
    </w:tbl>
    <w:p w:rsidR="00A106FB" w:rsidRDefault="00A106FB">
      <w:pPr>
        <w:widowControl/>
        <w:jc w:val="left"/>
        <w:rPr>
          <w:rFonts w:ascii="仿宋_GB2312" w:eastAsia="仿宋_GB2312" w:hAnsi="仿宋_GB2312" w:cs="仿宋_GB2312"/>
          <w:color w:val="FF0000"/>
          <w:spacing w:val="-4"/>
          <w:sz w:val="32"/>
          <w:szCs w:val="32"/>
        </w:rPr>
      </w:pPr>
    </w:p>
    <w:sectPr w:rsidR="00A106FB" w:rsidSect="0043421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83" w:rsidRDefault="00924783" w:rsidP="001938A0">
      <w:r>
        <w:separator/>
      </w:r>
    </w:p>
  </w:endnote>
  <w:endnote w:type="continuationSeparator" w:id="0">
    <w:p w:rsidR="00924783" w:rsidRDefault="00924783"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w:altName w:val="Courier New"/>
    <w:panose1 w:val="02070409020205020404"/>
    <w:charset w:val="00"/>
    <w:family w:val="modern"/>
    <w:notTrueType/>
    <w:pitch w:val="fixed"/>
    <w:sig w:usb0="00000003" w:usb1="00000000" w:usb2="00000000" w:usb3="00000000" w:csb0="00000001" w:csb1="00000000"/>
  </w:font>
  <w:font w:name="AdvTT5235d5a9+20">
    <w:altName w:val="hakuyoxingshu7000"/>
    <w:panose1 w:val="00000000000000000000"/>
    <w:charset w:val="86"/>
    <w:family w:val="auto"/>
    <w:notTrueType/>
    <w:pitch w:val="default"/>
    <w:sig w:usb0="00000001" w:usb1="080E0000" w:usb2="00000010" w:usb3="00000000" w:csb0="00040000" w:csb1="00000000"/>
  </w:font>
  <w:font w:name="AdvOT863180fb">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83" w:rsidRDefault="00924783" w:rsidP="001938A0">
      <w:r>
        <w:separator/>
      </w:r>
    </w:p>
  </w:footnote>
  <w:footnote w:type="continuationSeparator" w:id="0">
    <w:p w:rsidR="00924783" w:rsidRDefault="00924783" w:rsidP="0019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8A0"/>
    <w:rsid w:val="0001336A"/>
    <w:rsid w:val="00042A5D"/>
    <w:rsid w:val="000628C9"/>
    <w:rsid w:val="00066E51"/>
    <w:rsid w:val="00093F95"/>
    <w:rsid w:val="000A25AF"/>
    <w:rsid w:val="000B2B8F"/>
    <w:rsid w:val="000D2533"/>
    <w:rsid w:val="001223FA"/>
    <w:rsid w:val="00140899"/>
    <w:rsid w:val="00181B3A"/>
    <w:rsid w:val="001938A0"/>
    <w:rsid w:val="001B57F3"/>
    <w:rsid w:val="001D04BC"/>
    <w:rsid w:val="001E3B85"/>
    <w:rsid w:val="001F24D6"/>
    <w:rsid w:val="001F42EB"/>
    <w:rsid w:val="002005CE"/>
    <w:rsid w:val="00205F09"/>
    <w:rsid w:val="00214AED"/>
    <w:rsid w:val="00234DAC"/>
    <w:rsid w:val="00237F11"/>
    <w:rsid w:val="0027601A"/>
    <w:rsid w:val="00283578"/>
    <w:rsid w:val="002A662C"/>
    <w:rsid w:val="002C42DC"/>
    <w:rsid w:val="002E7843"/>
    <w:rsid w:val="00301B88"/>
    <w:rsid w:val="0034714E"/>
    <w:rsid w:val="0038456A"/>
    <w:rsid w:val="003B7E85"/>
    <w:rsid w:val="003D5368"/>
    <w:rsid w:val="003E1973"/>
    <w:rsid w:val="003E423A"/>
    <w:rsid w:val="003E44D9"/>
    <w:rsid w:val="003F43E0"/>
    <w:rsid w:val="00416B5E"/>
    <w:rsid w:val="0043421F"/>
    <w:rsid w:val="00445AFC"/>
    <w:rsid w:val="00485E33"/>
    <w:rsid w:val="004A3A5D"/>
    <w:rsid w:val="004B0138"/>
    <w:rsid w:val="004B7C00"/>
    <w:rsid w:val="004C40F3"/>
    <w:rsid w:val="004E61AD"/>
    <w:rsid w:val="004F7635"/>
    <w:rsid w:val="00507B8C"/>
    <w:rsid w:val="0052121C"/>
    <w:rsid w:val="00531B0D"/>
    <w:rsid w:val="0055234A"/>
    <w:rsid w:val="00561595"/>
    <w:rsid w:val="00573113"/>
    <w:rsid w:val="005743A1"/>
    <w:rsid w:val="00590122"/>
    <w:rsid w:val="005A0264"/>
    <w:rsid w:val="005A71EC"/>
    <w:rsid w:val="005B22FC"/>
    <w:rsid w:val="005B41C6"/>
    <w:rsid w:val="005B643E"/>
    <w:rsid w:val="0064019B"/>
    <w:rsid w:val="00643F7C"/>
    <w:rsid w:val="0067706B"/>
    <w:rsid w:val="006A13F2"/>
    <w:rsid w:val="006A698B"/>
    <w:rsid w:val="006B41EC"/>
    <w:rsid w:val="00711924"/>
    <w:rsid w:val="00715AA3"/>
    <w:rsid w:val="00721292"/>
    <w:rsid w:val="00721903"/>
    <w:rsid w:val="00744196"/>
    <w:rsid w:val="00753EC1"/>
    <w:rsid w:val="007B6CF7"/>
    <w:rsid w:val="007C2DBA"/>
    <w:rsid w:val="007C7E9D"/>
    <w:rsid w:val="007E3494"/>
    <w:rsid w:val="007E6E6B"/>
    <w:rsid w:val="00812D05"/>
    <w:rsid w:val="00890456"/>
    <w:rsid w:val="008E16A1"/>
    <w:rsid w:val="00924783"/>
    <w:rsid w:val="0094635B"/>
    <w:rsid w:val="00954BB9"/>
    <w:rsid w:val="009569E9"/>
    <w:rsid w:val="009B0CB7"/>
    <w:rsid w:val="009B0EAB"/>
    <w:rsid w:val="009B3064"/>
    <w:rsid w:val="009C7BA1"/>
    <w:rsid w:val="009E5EF3"/>
    <w:rsid w:val="009F2B75"/>
    <w:rsid w:val="00A06684"/>
    <w:rsid w:val="00A106FB"/>
    <w:rsid w:val="00A46301"/>
    <w:rsid w:val="00A4766D"/>
    <w:rsid w:val="00A761B2"/>
    <w:rsid w:val="00AE3D4A"/>
    <w:rsid w:val="00AE7C60"/>
    <w:rsid w:val="00B06105"/>
    <w:rsid w:val="00B3008E"/>
    <w:rsid w:val="00B361E3"/>
    <w:rsid w:val="00B5397E"/>
    <w:rsid w:val="00B6446B"/>
    <w:rsid w:val="00BC551A"/>
    <w:rsid w:val="00C26A44"/>
    <w:rsid w:val="00C27BE5"/>
    <w:rsid w:val="00C327F6"/>
    <w:rsid w:val="00C34D3B"/>
    <w:rsid w:val="00C5250D"/>
    <w:rsid w:val="00C77B2B"/>
    <w:rsid w:val="00C9686E"/>
    <w:rsid w:val="00CA1848"/>
    <w:rsid w:val="00CC4838"/>
    <w:rsid w:val="00CD2FF9"/>
    <w:rsid w:val="00CE2288"/>
    <w:rsid w:val="00D075C5"/>
    <w:rsid w:val="00D12892"/>
    <w:rsid w:val="00D418DA"/>
    <w:rsid w:val="00D80155"/>
    <w:rsid w:val="00D91328"/>
    <w:rsid w:val="00D94745"/>
    <w:rsid w:val="00DC016A"/>
    <w:rsid w:val="00DD501B"/>
    <w:rsid w:val="00DF5562"/>
    <w:rsid w:val="00E2690B"/>
    <w:rsid w:val="00E84182"/>
    <w:rsid w:val="00E8469F"/>
    <w:rsid w:val="00E97257"/>
    <w:rsid w:val="00EA44B0"/>
    <w:rsid w:val="00F04A9B"/>
    <w:rsid w:val="00F10B16"/>
    <w:rsid w:val="00F13F7C"/>
    <w:rsid w:val="00F15BB1"/>
    <w:rsid w:val="00F2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paragraph" w:styleId="a5">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6">
    <w:name w:val="Table Grid"/>
    <w:basedOn w:val="a1"/>
    <w:uiPriority w:val="59"/>
    <w:rsid w:val="00181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A44B0"/>
    <w:rPr>
      <w:color w:val="0000FF" w:themeColor="hyperlink"/>
      <w:u w:val="single"/>
    </w:rPr>
  </w:style>
  <w:style w:type="paragraph" w:styleId="a8">
    <w:name w:val="Plain Text"/>
    <w:basedOn w:val="a"/>
    <w:link w:val="Char1"/>
    <w:rsid w:val="000628C9"/>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8"/>
    <w:rsid w:val="000628C9"/>
    <w:rPr>
      <w:rFonts w:ascii="仿宋_GB2312" w:eastAsia="宋体" w:hAnsi="Times New Roman" w:cs="Times New Roman"/>
      <w:sz w:val="24"/>
      <w:szCs w:val="24"/>
    </w:rPr>
  </w:style>
  <w:style w:type="character" w:styleId="a9">
    <w:name w:val="FollowedHyperlink"/>
    <w:basedOn w:val="a0"/>
    <w:uiPriority w:val="99"/>
    <w:semiHidden/>
    <w:unhideWhenUsed/>
    <w:rsid w:val="000628C9"/>
    <w:rPr>
      <w:color w:val="800080" w:themeColor="followedHyperlink"/>
      <w:u w:val="single"/>
    </w:rPr>
  </w:style>
  <w:style w:type="character" w:styleId="aa">
    <w:name w:val="annotation reference"/>
    <w:basedOn w:val="a0"/>
    <w:uiPriority w:val="99"/>
    <w:semiHidden/>
    <w:unhideWhenUsed/>
    <w:rsid w:val="000628C9"/>
    <w:rPr>
      <w:sz w:val="21"/>
      <w:szCs w:val="21"/>
    </w:rPr>
  </w:style>
  <w:style w:type="paragraph" w:styleId="ab">
    <w:name w:val="annotation text"/>
    <w:basedOn w:val="a"/>
    <w:link w:val="Char2"/>
    <w:uiPriority w:val="99"/>
    <w:semiHidden/>
    <w:unhideWhenUsed/>
    <w:rsid w:val="000628C9"/>
    <w:pPr>
      <w:jc w:val="left"/>
    </w:pPr>
  </w:style>
  <w:style w:type="character" w:customStyle="1" w:styleId="Char2">
    <w:name w:val="批注文字 Char"/>
    <w:basedOn w:val="a0"/>
    <w:link w:val="ab"/>
    <w:uiPriority w:val="99"/>
    <w:semiHidden/>
    <w:rsid w:val="000628C9"/>
  </w:style>
  <w:style w:type="paragraph" w:styleId="ac">
    <w:name w:val="annotation subject"/>
    <w:basedOn w:val="ab"/>
    <w:next w:val="ab"/>
    <w:link w:val="Char3"/>
    <w:uiPriority w:val="99"/>
    <w:semiHidden/>
    <w:unhideWhenUsed/>
    <w:rsid w:val="000628C9"/>
    <w:rPr>
      <w:b/>
      <w:bCs/>
    </w:rPr>
  </w:style>
  <w:style w:type="character" w:customStyle="1" w:styleId="Char3">
    <w:name w:val="批注主题 Char"/>
    <w:basedOn w:val="Char2"/>
    <w:link w:val="ac"/>
    <w:uiPriority w:val="99"/>
    <w:semiHidden/>
    <w:rsid w:val="000628C9"/>
    <w:rPr>
      <w:b/>
      <w:bCs/>
    </w:rPr>
  </w:style>
  <w:style w:type="paragraph" w:styleId="ad">
    <w:name w:val="Balloon Text"/>
    <w:basedOn w:val="a"/>
    <w:link w:val="Char4"/>
    <w:uiPriority w:val="99"/>
    <w:semiHidden/>
    <w:unhideWhenUsed/>
    <w:rsid w:val="000628C9"/>
    <w:rPr>
      <w:sz w:val="18"/>
      <w:szCs w:val="18"/>
    </w:rPr>
  </w:style>
  <w:style w:type="character" w:customStyle="1" w:styleId="Char4">
    <w:name w:val="批注框文本 Char"/>
    <w:basedOn w:val="a0"/>
    <w:link w:val="ad"/>
    <w:uiPriority w:val="99"/>
    <w:semiHidden/>
    <w:rsid w:val="000628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10</Pages>
  <Words>1236</Words>
  <Characters>7049</Characters>
  <Application>Microsoft Office Word</Application>
  <DocSecurity>0</DocSecurity>
  <Lines>58</Lines>
  <Paragraphs>16</Paragraphs>
  <ScaleCrop>false</ScaleCrop>
  <Company>中国石油大学</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Administrator</cp:lastModifiedBy>
  <cp:revision>147</cp:revision>
  <cp:lastPrinted>2016-02-25T02:17:00Z</cp:lastPrinted>
  <dcterms:created xsi:type="dcterms:W3CDTF">2014-03-04T01:52:00Z</dcterms:created>
  <dcterms:modified xsi:type="dcterms:W3CDTF">2016-03-22T07:53:00Z</dcterms:modified>
</cp:coreProperties>
</file>